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63" w:rsidRDefault="004A5363" w:rsidP="004A5363">
      <w:pPr>
        <w:jc w:val="center"/>
        <w:rPr>
          <w:b/>
          <w:sz w:val="28"/>
          <w:szCs w:val="28"/>
        </w:rPr>
      </w:pPr>
      <w:r>
        <w:rPr>
          <w:rFonts w:hint="eastAsia"/>
          <w:b/>
          <w:sz w:val="28"/>
          <w:szCs w:val="28"/>
        </w:rPr>
        <w:t>衛生管理マニュアル　記載例</w:t>
      </w:r>
    </w:p>
    <w:p w:rsidR="004A5363" w:rsidRDefault="008F7F56" w:rsidP="004A5363">
      <w:pPr>
        <w:jc w:val="center"/>
        <w:rPr>
          <w:b/>
          <w:sz w:val="28"/>
          <w:szCs w:val="28"/>
        </w:rPr>
      </w:pPr>
      <w:r>
        <w:rPr>
          <w:b/>
          <w:sz w:val="28"/>
          <w:szCs w:val="28"/>
        </w:rPr>
        <w:pict>
          <v:rect id="_x0000_i1027" style="width:0;height:1.5pt" o:hralign="center" o:hrstd="t" o:hr="t" fillcolor="gray" stroked="f">
            <v:textbox inset="5.85pt,.7pt,5.85pt,.7pt"/>
          </v:rect>
        </w:pict>
      </w:r>
    </w:p>
    <w:p w:rsidR="004A5363" w:rsidRPr="009B642D" w:rsidRDefault="004A5363" w:rsidP="004A5363">
      <w:pPr>
        <w:ind w:leftChars="55" w:left="504" w:hangingChars="159" w:hanging="383"/>
        <w:rPr>
          <w:b/>
          <w:sz w:val="24"/>
          <w:szCs w:val="24"/>
        </w:rPr>
      </w:pPr>
      <w:r>
        <w:rPr>
          <w:rFonts w:hint="eastAsia"/>
          <w:b/>
          <w:sz w:val="24"/>
          <w:szCs w:val="24"/>
        </w:rPr>
        <w:t xml:space="preserve">６　</w:t>
      </w:r>
      <w:r w:rsidRPr="004A5363">
        <w:rPr>
          <w:rFonts w:hint="eastAsia"/>
          <w:b/>
          <w:sz w:val="24"/>
          <w:szCs w:val="24"/>
        </w:rPr>
        <w:t>ねずみ及び昆虫の駆除</w:t>
      </w:r>
    </w:p>
    <w:p w:rsidR="004A5363" w:rsidRPr="00603042" w:rsidRDefault="008F7F56" w:rsidP="004A5363">
      <w:pPr>
        <w:jc w:val="center"/>
        <w:rPr>
          <w:b/>
          <w:sz w:val="28"/>
          <w:szCs w:val="28"/>
        </w:rPr>
      </w:pPr>
      <w:r>
        <w:rPr>
          <w:b/>
          <w:sz w:val="28"/>
          <w:szCs w:val="28"/>
        </w:rPr>
        <w:pict>
          <v:rect id="_x0000_i1028" style="width:0;height:1.5pt" o:hralign="center" o:hrstd="t" o:hr="t" fillcolor="gray" stroked="f">
            <v:textbox inset="5.85pt,.7pt,5.85pt,.7pt"/>
          </v:rect>
        </w:pict>
      </w:r>
    </w:p>
    <w:p w:rsidR="004A5363" w:rsidRPr="00FA540E" w:rsidRDefault="004A5363" w:rsidP="004A5363">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６</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１</w:t>
      </w:r>
      <w:r w:rsidRPr="008F692A">
        <w:rPr>
          <w:rFonts w:ascii="ＭＳ Ｐゴシック" w:eastAsia="ＭＳ Ｐゴシック" w:hAnsi="ＭＳ Ｐゴシック" w:hint="eastAsia"/>
          <w:b/>
          <w:sz w:val="24"/>
          <w:szCs w:val="24"/>
          <w:bdr w:val="single" w:sz="4" w:space="0" w:color="auto"/>
          <w:shd w:val="pct15" w:color="auto" w:fill="FFFFFF"/>
        </w:rPr>
        <w:t>）</w:t>
      </w:r>
      <w:r>
        <w:rPr>
          <w:rFonts w:hint="eastAsia"/>
          <w:b/>
          <w:sz w:val="24"/>
          <w:szCs w:val="24"/>
        </w:rPr>
        <w:t xml:space="preserve">　</w:t>
      </w:r>
      <w:r w:rsidRPr="004A5363">
        <w:rPr>
          <w:rFonts w:hint="eastAsia"/>
          <w:b/>
          <w:sz w:val="24"/>
          <w:szCs w:val="24"/>
        </w:rPr>
        <w:t>ねずみ及び昆虫の駆除</w:t>
      </w:r>
    </w:p>
    <w:p w:rsidR="004A5363" w:rsidRPr="00505FDA" w:rsidRDefault="004A5363" w:rsidP="004A5363">
      <w:pPr>
        <w:ind w:left="2" w:firstLineChars="183" w:firstLine="441"/>
        <w:rPr>
          <w:b/>
          <w:sz w:val="24"/>
          <w:szCs w:val="24"/>
        </w:rPr>
      </w:pPr>
    </w:p>
    <w:tbl>
      <w:tblPr>
        <w:tblpPr w:leftFromText="142" w:rightFromText="142" w:vertAnchor="text" w:horzAnchor="margin" w:tblpY="4"/>
        <w:tblOverlap w:val="never"/>
        <w:tblW w:w="10206" w:type="dxa"/>
        <w:tblLayout w:type="fixed"/>
        <w:tblCellMar>
          <w:left w:w="99" w:type="dxa"/>
          <w:right w:w="99" w:type="dxa"/>
        </w:tblCellMar>
        <w:tblLook w:val="0000" w:firstRow="0" w:lastRow="0" w:firstColumn="0" w:lastColumn="0" w:noHBand="0" w:noVBand="0"/>
      </w:tblPr>
      <w:tblGrid>
        <w:gridCol w:w="7371"/>
        <w:gridCol w:w="2835"/>
      </w:tblGrid>
      <w:tr w:rsidR="004A5363" w:rsidTr="00812E03">
        <w:trPr>
          <w:trHeight w:val="924"/>
        </w:trPr>
        <w:tc>
          <w:tcPr>
            <w:tcW w:w="7371" w:type="dxa"/>
            <w:tcBorders>
              <w:right w:val="single" w:sz="4" w:space="0" w:color="auto"/>
            </w:tcBorders>
          </w:tcPr>
          <w:p w:rsidR="004A5363" w:rsidRPr="00117CD4" w:rsidRDefault="004A5363" w:rsidP="00812E03">
            <w:pPr>
              <w:pBdr>
                <w:bar w:val="single" w:sz="4" w:color="auto"/>
              </w:pBdr>
              <w:ind w:firstLineChars="100" w:firstLine="220"/>
              <w:rPr>
                <w:rFonts w:ascii="ＭＳ 明朝" w:hAnsi="ＭＳ 明朝"/>
              </w:rPr>
            </w:pPr>
            <w:r w:rsidRPr="004A5363">
              <w:rPr>
                <w:rFonts w:ascii="ＭＳ 明朝" w:hAnsi="ＭＳ 明朝" w:hint="eastAsia"/>
              </w:rPr>
              <w:t>ねずみ及び昆虫の駆除</w:t>
            </w:r>
            <w:r>
              <w:rPr>
                <w:rFonts w:ascii="ＭＳ 明朝" w:hAnsi="ＭＳ 明朝" w:hint="eastAsia"/>
              </w:rPr>
              <w:t>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3818B1">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4A5363" w:rsidRDefault="004A5363" w:rsidP="00812E03">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4A5363" w:rsidRPr="008F692A" w:rsidRDefault="004A5363" w:rsidP="00812E03">
            <w:pPr>
              <w:pBdr>
                <w:bar w:val="single" w:sz="4" w:color="auto"/>
              </w:pBdr>
              <w:rPr>
                <w:rFonts w:ascii="ＭＳ 明朝" w:hAnsi="ＭＳ 明朝"/>
                <w:sz w:val="18"/>
                <w:szCs w:val="18"/>
              </w:rPr>
            </w:pPr>
            <w:r w:rsidRPr="0096118D">
              <w:rPr>
                <w:rFonts w:hint="eastAsia"/>
                <w:sz w:val="18"/>
                <w:szCs w:val="18"/>
              </w:rPr>
              <w:t>（役職名でも可）</w:t>
            </w:r>
          </w:p>
        </w:tc>
      </w:tr>
      <w:tr w:rsidR="004A5363" w:rsidTr="00812E03">
        <w:trPr>
          <w:trHeight w:val="6514"/>
        </w:trPr>
        <w:tc>
          <w:tcPr>
            <w:tcW w:w="7371" w:type="dxa"/>
            <w:tcBorders>
              <w:top w:val="single" w:sz="4" w:space="0" w:color="FFFFFF"/>
              <w:right w:val="single" w:sz="4" w:space="0" w:color="auto"/>
            </w:tcBorders>
          </w:tcPr>
          <w:p w:rsidR="004A5363" w:rsidRPr="008F692A" w:rsidRDefault="004A5363" w:rsidP="00812E03">
            <w:pPr>
              <w:numPr>
                <w:ilvl w:val="0"/>
                <w:numId w:val="1"/>
              </w:numPr>
              <w:pBdr>
                <w:bar w:val="single" w:sz="4" w:color="auto"/>
              </w:pBdr>
              <w:rPr>
                <w:rFonts w:ascii="ＭＳ 明朝" w:hAnsi="ＭＳ 明朝"/>
              </w:rPr>
            </w:pPr>
            <w:r w:rsidRPr="003818B1">
              <w:rPr>
                <w:rFonts w:ascii="ＭＳ 明朝" w:hAnsi="ＭＳ 明朝" w:hint="eastAsia"/>
                <w:highlight w:val="cyan"/>
              </w:rPr>
              <w:t>衛生管理の目的</w:t>
            </w:r>
          </w:p>
          <w:p w:rsidR="004A5363" w:rsidRDefault="001E508D" w:rsidP="00812E03">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61824" behindDoc="0" locked="0" layoutInCell="1" allowOverlap="1" wp14:anchorId="58222C75" wp14:editId="32105BB9">
                      <wp:simplePos x="0" y="0"/>
                      <wp:positionH relativeFrom="column">
                        <wp:posOffset>232410</wp:posOffset>
                      </wp:positionH>
                      <wp:positionV relativeFrom="paragraph">
                        <wp:posOffset>55245</wp:posOffset>
                      </wp:positionV>
                      <wp:extent cx="4166235" cy="757555"/>
                      <wp:effectExtent l="22860" t="17145" r="20955" b="15875"/>
                      <wp:wrapNone/>
                      <wp:docPr id="46"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5755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4A5363">
                                  <w:pPr>
                                    <w:rPr>
                                      <w:rFonts w:ascii="ＭＳ 明朝" w:hAnsi="ＭＳ 明朝"/>
                                    </w:rPr>
                                  </w:pPr>
                                  <w:r w:rsidRPr="00262DAC">
                                    <w:rPr>
                                      <w:rFonts w:ascii="ＭＳ 明朝" w:hAnsi="ＭＳ 明朝" w:hint="eastAsia"/>
                                    </w:rPr>
                                    <w:t>&lt;記載例&gt;</w:t>
                                  </w:r>
                                </w:p>
                                <w:p w:rsidR="00B20678" w:rsidRPr="0096118D" w:rsidRDefault="00B20678" w:rsidP="004A5363">
                                  <w:pPr>
                                    <w:pBdr>
                                      <w:bar w:val="single" w:sz="4" w:color="auto"/>
                                    </w:pBdr>
                                    <w:ind w:firstLineChars="100" w:firstLine="220"/>
                                    <w:rPr>
                                      <w:rFonts w:ascii="ＭＳ 明朝" w:hAnsi="ＭＳ 明朝"/>
                                    </w:rPr>
                                  </w:pPr>
                                  <w:r w:rsidRPr="004A5363">
                                    <w:rPr>
                                      <w:rFonts w:ascii="ＭＳ 明朝" w:hAnsi="ＭＳ 明朝" w:hint="eastAsia"/>
                                    </w:rPr>
                                    <w:t>ねずみ</w:t>
                                  </w:r>
                                  <w:r>
                                    <w:rPr>
                                      <w:rFonts w:ascii="ＭＳ 明朝" w:hAnsi="ＭＳ 明朝" w:hint="eastAsia"/>
                                    </w:rPr>
                                    <w:t>及び</w:t>
                                  </w:r>
                                  <w:r w:rsidRPr="004A5363">
                                    <w:rPr>
                                      <w:rFonts w:ascii="ＭＳ 明朝" w:hAnsi="ＭＳ 明朝" w:hint="eastAsia"/>
                                    </w:rPr>
                                    <w:t>衛生害虫による</w:t>
                                  </w:r>
                                  <w:r>
                                    <w:rPr>
                                      <w:rFonts w:ascii="ＭＳ 明朝" w:hAnsi="ＭＳ 明朝" w:hint="eastAsia"/>
                                    </w:rPr>
                                    <w:t>病原</w:t>
                                  </w:r>
                                  <w:r w:rsidRPr="004A5363">
                                    <w:rPr>
                                      <w:rFonts w:ascii="ＭＳ 明朝" w:hAnsi="ＭＳ 明朝" w:hint="eastAsia"/>
                                    </w:rPr>
                                    <w:t>微生物汚染防止・異物混入の防止</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4" o:spid="_x0000_s1076" type="#_x0000_t202" style="position:absolute;left:0;text-align:left;margin-left:18.3pt;margin-top:4.35pt;width:328.05pt;height:5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" filled="f" strokeweight="2.5pt">
                      <v:stroke r:id="rId8" o:title="" filltype="pattern"/>
                      <v:textbox inset="5.85pt,.7pt,5.85pt,.7pt">
                        <w:txbxContent>
                          <w:p w:rsidR="00B20678" w:rsidRPr="00262DAC" w:rsidRDefault="00B20678" w:rsidP="004A5363">
                            <w:pPr>
                              <w:rPr>
                                <w:rFonts w:ascii="ＭＳ 明朝" w:hAnsi="ＭＳ 明朝"/>
                              </w:rPr>
                            </w:pPr>
                            <w:r w:rsidRPr="00262DAC">
                              <w:rPr>
                                <w:rFonts w:ascii="ＭＳ 明朝" w:hAnsi="ＭＳ 明朝" w:hint="eastAsia"/>
                              </w:rPr>
                              <w:t>&lt;記載例&gt;</w:t>
                            </w:r>
                          </w:p>
                          <w:p w:rsidR="00B20678" w:rsidRPr="0096118D" w:rsidRDefault="00B20678" w:rsidP="004A5363">
                            <w:pPr>
                              <w:pBdr>
                                <w:bar w:val="single" w:sz="4" w:color="auto"/>
                              </w:pBdr>
                              <w:ind w:firstLineChars="100" w:firstLine="220"/>
                              <w:rPr>
                                <w:rFonts w:ascii="ＭＳ 明朝" w:hAnsi="ＭＳ 明朝"/>
                              </w:rPr>
                            </w:pPr>
                            <w:r w:rsidRPr="004A5363">
                              <w:rPr>
                                <w:rFonts w:ascii="ＭＳ 明朝" w:hAnsi="ＭＳ 明朝" w:hint="eastAsia"/>
                              </w:rPr>
                              <w:t>ねずみ</w:t>
                            </w:r>
                            <w:r>
                              <w:rPr>
                                <w:rFonts w:ascii="ＭＳ 明朝" w:hAnsi="ＭＳ 明朝" w:hint="eastAsia"/>
                              </w:rPr>
                              <w:t>及び</w:t>
                            </w:r>
                            <w:r w:rsidRPr="004A5363">
                              <w:rPr>
                                <w:rFonts w:ascii="ＭＳ 明朝" w:hAnsi="ＭＳ 明朝" w:hint="eastAsia"/>
                              </w:rPr>
                              <w:t>衛生害虫による</w:t>
                            </w:r>
                            <w:r>
                              <w:rPr>
                                <w:rFonts w:ascii="ＭＳ 明朝" w:hAnsi="ＭＳ 明朝" w:hint="eastAsia"/>
                              </w:rPr>
                              <w:t>病原</w:t>
                            </w:r>
                            <w:r w:rsidRPr="004A5363">
                              <w:rPr>
                                <w:rFonts w:ascii="ＭＳ 明朝" w:hAnsi="ＭＳ 明朝" w:hint="eastAsia"/>
                              </w:rPr>
                              <w:t>微生物汚染防止・異物混入の防止</w:t>
                            </w:r>
                            <w:r>
                              <w:rPr>
                                <w:rFonts w:ascii="ＭＳ 明朝" w:hAnsi="ＭＳ 明朝" w:hint="eastAsia"/>
                              </w:rPr>
                              <w:t>。</w:t>
                            </w:r>
                          </w:p>
                        </w:txbxContent>
                      </v:textbox>
                    </v:shape>
                  </w:pict>
                </mc:Fallback>
              </mc:AlternateContent>
            </w:r>
          </w:p>
          <w:p w:rsidR="004A5363" w:rsidRDefault="004A5363" w:rsidP="00812E03">
            <w:pPr>
              <w:pBdr>
                <w:bar w:val="single" w:sz="4" w:color="auto"/>
              </w:pBdr>
              <w:ind w:left="473"/>
              <w:rPr>
                <w:rFonts w:ascii="ＭＳ 明朝" w:hAnsi="ＭＳ 明朝"/>
              </w:rPr>
            </w:pPr>
          </w:p>
          <w:p w:rsidR="004A5363" w:rsidRDefault="004A5363" w:rsidP="00812E03">
            <w:pPr>
              <w:pBdr>
                <w:bar w:val="single" w:sz="4" w:color="auto"/>
              </w:pBdr>
              <w:ind w:left="473"/>
              <w:rPr>
                <w:rFonts w:ascii="ＭＳ 明朝" w:hAnsi="ＭＳ 明朝"/>
              </w:rPr>
            </w:pPr>
          </w:p>
          <w:p w:rsidR="004A5363" w:rsidRDefault="004A5363" w:rsidP="00812E03">
            <w:pPr>
              <w:pBdr>
                <w:bar w:val="single" w:sz="4" w:color="auto"/>
              </w:pBdr>
              <w:ind w:left="473"/>
              <w:rPr>
                <w:rFonts w:ascii="ＭＳ 明朝" w:hAnsi="ＭＳ 明朝"/>
              </w:rPr>
            </w:pPr>
          </w:p>
          <w:p w:rsidR="004A5363" w:rsidRDefault="004A5363" w:rsidP="00812E03">
            <w:pPr>
              <w:numPr>
                <w:ilvl w:val="0"/>
                <w:numId w:val="1"/>
              </w:numPr>
              <w:pBdr>
                <w:bar w:val="single" w:sz="4" w:color="auto"/>
              </w:pBdr>
              <w:rPr>
                <w:rFonts w:ascii="ＭＳ 明朝" w:hAnsi="ＭＳ 明朝"/>
              </w:rPr>
            </w:pPr>
            <w:r w:rsidRPr="003818B1">
              <w:rPr>
                <w:rFonts w:ascii="ＭＳ 明朝" w:hAnsi="ＭＳ 明朝" w:hint="eastAsia"/>
                <w:highlight w:val="cyan"/>
              </w:rPr>
              <w:t>ねずみ</w:t>
            </w:r>
            <w:r w:rsidR="009D79B0" w:rsidRPr="003818B1">
              <w:rPr>
                <w:rFonts w:ascii="ＭＳ 明朝" w:hAnsi="ＭＳ 明朝" w:hint="eastAsia"/>
                <w:highlight w:val="cyan"/>
              </w:rPr>
              <w:t>及び</w:t>
            </w:r>
            <w:r w:rsidRPr="003818B1">
              <w:rPr>
                <w:rFonts w:ascii="ＭＳ 明朝" w:hAnsi="ＭＳ 明朝" w:hint="eastAsia"/>
                <w:highlight w:val="cyan"/>
              </w:rPr>
              <w:t>昆虫の発生状況の確認方法</w:t>
            </w:r>
          </w:p>
          <w:p w:rsidR="004A5363" w:rsidRDefault="001E508D" w:rsidP="00812E03">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62848" behindDoc="0" locked="0" layoutInCell="1" allowOverlap="1" wp14:anchorId="389B8C2B" wp14:editId="425D1DCB">
                      <wp:simplePos x="0" y="0"/>
                      <wp:positionH relativeFrom="column">
                        <wp:posOffset>232410</wp:posOffset>
                      </wp:positionH>
                      <wp:positionV relativeFrom="paragraph">
                        <wp:posOffset>-11430</wp:posOffset>
                      </wp:positionV>
                      <wp:extent cx="4166235" cy="2690495"/>
                      <wp:effectExtent l="22860" t="17145" r="20955" b="16510"/>
                      <wp:wrapNone/>
                      <wp:docPr id="36"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69049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90274D" w:rsidRDefault="00B20678" w:rsidP="004A5363">
                                  <w:pPr>
                                    <w:ind w:leftChars="64" w:left="141"/>
                                    <w:rPr>
                                      <w:rFonts w:ascii="ＭＳ 明朝" w:hAnsi="ＭＳ 明朝"/>
                                    </w:rPr>
                                  </w:pPr>
                                  <w:r w:rsidRPr="00262DAC">
                                    <w:rPr>
                                      <w:rFonts w:ascii="ＭＳ 明朝" w:hAnsi="ＭＳ 明朝" w:hint="eastAsia"/>
                                    </w:rPr>
                                    <w:t>&lt;記載例&gt;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4401"/>
                                  </w:tblGrid>
                                  <w:tr w:rsidR="00B20678" w:rsidTr="009D79B0">
                                    <w:trPr>
                                      <w:trHeight w:val="690"/>
                                    </w:trPr>
                                    <w:tc>
                                      <w:tcPr>
                                        <w:tcW w:w="1814" w:type="dxa"/>
                                        <w:vAlign w:val="center"/>
                                      </w:tcPr>
                                      <w:p w:rsidR="00B20678" w:rsidRDefault="00B20678" w:rsidP="002B3C67">
                                        <w:pPr>
                                          <w:pBdr>
                                            <w:bar w:val="single" w:sz="4" w:color="auto"/>
                                          </w:pBdr>
                                          <w:ind w:left="2" w:rightChars="50" w:right="110" w:firstLine="2"/>
                                          <w:jc w:val="center"/>
                                          <w:rPr>
                                            <w:sz w:val="20"/>
                                            <w:szCs w:val="20"/>
                                          </w:rPr>
                                        </w:pPr>
                                        <w:r>
                                          <w:rPr>
                                            <w:rFonts w:hint="eastAsia"/>
                                            <w:sz w:val="20"/>
                                            <w:szCs w:val="20"/>
                                          </w:rPr>
                                          <w:t>対　象</w:t>
                                        </w:r>
                                      </w:p>
                                    </w:tc>
                                    <w:tc>
                                      <w:tcPr>
                                        <w:tcW w:w="4401" w:type="dxa"/>
                                        <w:vAlign w:val="center"/>
                                      </w:tcPr>
                                      <w:p w:rsidR="00B20678" w:rsidRDefault="00B20678" w:rsidP="002B3C67">
                                        <w:pPr>
                                          <w:pBdr>
                                            <w:bar w:val="single" w:sz="4" w:color="auto"/>
                                          </w:pBdr>
                                          <w:ind w:rightChars="50" w:right="110"/>
                                          <w:jc w:val="center"/>
                                          <w:rPr>
                                            <w:sz w:val="20"/>
                                            <w:szCs w:val="20"/>
                                          </w:rPr>
                                        </w:pPr>
                                        <w:r>
                                          <w:rPr>
                                            <w:rFonts w:hint="eastAsia"/>
                                            <w:sz w:val="20"/>
                                            <w:szCs w:val="20"/>
                                          </w:rPr>
                                          <w:t>確認方法</w:t>
                                        </w:r>
                                      </w:p>
                                    </w:tc>
                                  </w:tr>
                                  <w:tr w:rsidR="00B20678" w:rsidTr="009D79B0">
                                    <w:trPr>
                                      <w:trHeight w:val="748"/>
                                    </w:trPr>
                                    <w:tc>
                                      <w:tcPr>
                                        <w:tcW w:w="1814" w:type="dxa"/>
                                        <w:vAlign w:val="center"/>
                                      </w:tcPr>
                                      <w:p w:rsidR="00B20678" w:rsidRDefault="00B20678" w:rsidP="002B3C67">
                                        <w:pPr>
                                          <w:pBdr>
                                            <w:bar w:val="single" w:sz="4" w:color="auto"/>
                                          </w:pBdr>
                                          <w:tabs>
                                            <w:tab w:val="left" w:pos="1745"/>
                                          </w:tabs>
                                          <w:ind w:left="2" w:rightChars="50" w:right="110" w:firstLine="127"/>
                                          <w:jc w:val="distribute"/>
                                          <w:rPr>
                                            <w:sz w:val="20"/>
                                            <w:szCs w:val="20"/>
                                          </w:rPr>
                                        </w:pPr>
                                        <w:r>
                                          <w:rPr>
                                            <w:rFonts w:hint="eastAsia"/>
                                            <w:sz w:val="20"/>
                                            <w:szCs w:val="20"/>
                                          </w:rPr>
                                          <w:t>ねずみ</w:t>
                                        </w:r>
                                      </w:p>
                                    </w:tc>
                                    <w:tc>
                                      <w:tcPr>
                                        <w:tcW w:w="4401" w:type="dxa"/>
                                      </w:tcPr>
                                      <w:p w:rsidR="00B20678" w:rsidRDefault="00B20678" w:rsidP="002B3C67">
                                        <w:pPr>
                                          <w:pBdr>
                                            <w:bar w:val="single" w:sz="4" w:color="auto"/>
                                          </w:pBdr>
                                          <w:ind w:left="2" w:hanging="1"/>
                                        </w:pPr>
                                        <w:r>
                                          <w:rPr>
                                            <w:rFonts w:hint="eastAsia"/>
                                          </w:rPr>
                                          <w:t>トラップを冷蔵庫横・排水溝横に仕掛ける。</w:t>
                                        </w:r>
                                      </w:p>
                                      <w:p w:rsidR="00B20678" w:rsidRDefault="00B20678" w:rsidP="002B3C67">
                                        <w:pPr>
                                          <w:pBdr>
                                            <w:bar w:val="single" w:sz="4" w:color="auto"/>
                                          </w:pBdr>
                                          <w:ind w:left="2" w:hanging="1"/>
                                        </w:pPr>
                                        <w:r>
                                          <w:rPr>
                                            <w:rFonts w:hint="eastAsia"/>
                                          </w:rPr>
                                          <w:t>確認頻度：毎日作業開始前</w:t>
                                        </w:r>
                                      </w:p>
                                    </w:tc>
                                  </w:tr>
                                  <w:tr w:rsidR="00B20678" w:rsidTr="009D79B0">
                                    <w:trPr>
                                      <w:trHeight w:val="896"/>
                                    </w:trPr>
                                    <w:tc>
                                      <w:tcPr>
                                        <w:tcW w:w="1814" w:type="dxa"/>
                                        <w:vAlign w:val="center"/>
                                      </w:tcPr>
                                      <w:p w:rsidR="00B20678" w:rsidRDefault="00B20678" w:rsidP="002B3C67">
                                        <w:pPr>
                                          <w:pBdr>
                                            <w:bar w:val="single" w:sz="4" w:color="auto"/>
                                          </w:pBdr>
                                          <w:ind w:left="2" w:rightChars="50" w:right="110" w:firstLine="127"/>
                                          <w:jc w:val="distribute"/>
                                          <w:rPr>
                                            <w:sz w:val="20"/>
                                            <w:szCs w:val="20"/>
                                          </w:rPr>
                                        </w:pPr>
                                        <w:r>
                                          <w:rPr>
                                            <w:rFonts w:hint="eastAsia"/>
                                            <w:sz w:val="20"/>
                                            <w:szCs w:val="20"/>
                                          </w:rPr>
                                          <w:t>ゴキブリ</w:t>
                                        </w:r>
                                      </w:p>
                                    </w:tc>
                                    <w:tc>
                                      <w:tcPr>
                                        <w:tcW w:w="4401" w:type="dxa"/>
                                      </w:tcPr>
                                      <w:p w:rsidR="00B20678" w:rsidRDefault="00B20678" w:rsidP="002B3C67">
                                        <w:pPr>
                                          <w:pBdr>
                                            <w:bar w:val="single" w:sz="4" w:color="auto"/>
                                          </w:pBdr>
                                          <w:ind w:left="2" w:hanging="1"/>
                                        </w:pPr>
                                        <w:r>
                                          <w:rPr>
                                            <w:rFonts w:hint="eastAsia"/>
                                          </w:rPr>
                                          <w:t>トラップを冷蔵庫下・調理台隙間・原材料倉庫内に仕掛ける。</w:t>
                                        </w:r>
                                      </w:p>
                                      <w:p w:rsidR="00B20678" w:rsidRDefault="00B20678" w:rsidP="009D79B0">
                                        <w:pPr>
                                          <w:pBdr>
                                            <w:bar w:val="single" w:sz="4" w:color="auto"/>
                                          </w:pBdr>
                                          <w:ind w:left="2" w:hanging="1"/>
                                        </w:pPr>
                                        <w:r>
                                          <w:rPr>
                                            <w:rFonts w:hint="eastAsia"/>
                                          </w:rPr>
                                          <w:t>確認頻度：調理場内（毎日）、倉庫（毎週</w:t>
                                        </w:r>
                                        <w:r>
                                          <w:rPr>
                                            <w:rFonts w:hint="eastAsia"/>
                                          </w:rPr>
                                          <w:t>1</w:t>
                                        </w:r>
                                        <w:r>
                                          <w:rPr>
                                            <w:rFonts w:hint="eastAsia"/>
                                          </w:rPr>
                                          <w:t>回）</w:t>
                                        </w:r>
                                      </w:p>
                                    </w:tc>
                                  </w:tr>
                                  <w:tr w:rsidR="00B20678" w:rsidTr="009D79B0">
                                    <w:trPr>
                                      <w:trHeight w:val="680"/>
                                    </w:trPr>
                                    <w:tc>
                                      <w:tcPr>
                                        <w:tcW w:w="1814" w:type="dxa"/>
                                        <w:vAlign w:val="center"/>
                                      </w:tcPr>
                                      <w:p w:rsidR="00B20678" w:rsidRDefault="00B20678" w:rsidP="002B3C67">
                                        <w:pPr>
                                          <w:pBdr>
                                            <w:bar w:val="single" w:sz="4" w:color="auto"/>
                                          </w:pBdr>
                                          <w:ind w:left="2" w:rightChars="50" w:right="110" w:firstLine="127"/>
                                          <w:jc w:val="distribute"/>
                                          <w:rPr>
                                            <w:sz w:val="20"/>
                                            <w:szCs w:val="20"/>
                                          </w:rPr>
                                        </w:pPr>
                                        <w:r>
                                          <w:rPr>
                                            <w:rFonts w:hint="eastAsia"/>
                                            <w:sz w:val="20"/>
                                            <w:szCs w:val="20"/>
                                          </w:rPr>
                                          <w:t>ハエ</w:t>
                                        </w:r>
                                      </w:p>
                                    </w:tc>
                                    <w:tc>
                                      <w:tcPr>
                                        <w:tcW w:w="4401" w:type="dxa"/>
                                      </w:tcPr>
                                      <w:p w:rsidR="00B20678" w:rsidRDefault="00B20678" w:rsidP="002B3C67">
                                        <w:pPr>
                                          <w:pBdr>
                                            <w:bar w:val="single" w:sz="4" w:color="auto"/>
                                          </w:pBdr>
                                          <w:ind w:left="2" w:hanging="1"/>
                                        </w:pPr>
                                        <w:r>
                                          <w:rPr>
                                            <w:rFonts w:hint="eastAsia"/>
                                          </w:rPr>
                                          <w:t>出入り口には防虫カーテン設置</w:t>
                                        </w:r>
                                      </w:p>
                                      <w:p w:rsidR="00B20678" w:rsidRDefault="00B20678" w:rsidP="002B3C67">
                                        <w:pPr>
                                          <w:pBdr>
                                            <w:bar w:val="single" w:sz="4" w:color="auto"/>
                                          </w:pBdr>
                                          <w:ind w:left="2" w:hanging="1"/>
                                        </w:pPr>
                                        <w:r>
                                          <w:rPr>
                                            <w:rFonts w:hint="eastAsia"/>
                                          </w:rPr>
                                          <w:t>目視による確認（常時）</w:t>
                                        </w:r>
                                      </w:p>
                                    </w:tc>
                                  </w:tr>
                                </w:tbl>
                                <w:p w:rsidR="00B20678" w:rsidRPr="009D79B0" w:rsidRDefault="00B20678" w:rsidP="004A536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5" o:spid="_x0000_s1027" type="#_x0000_t202" style="position:absolute;left:0;text-align:left;margin-left:18.3pt;margin-top:-.9pt;width:328.05pt;height:21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" filled="f" strokeweight="2.5pt">
                      <v:stroke r:id="rId9" o:title="" filltype="pattern"/>
                      <v:textbox inset="5.85pt,.7pt,5.85pt,.7pt">
                        <w:txbxContent>
                          <w:p w:rsidR="00B20678" w:rsidRPr="0090274D" w:rsidRDefault="00B20678" w:rsidP="004A5363">
                            <w:pPr>
                              <w:ind w:leftChars="64" w:left="141"/>
                              <w:rPr>
                                <w:rFonts w:ascii="ＭＳ 明朝" w:hAnsi="ＭＳ 明朝"/>
                              </w:rPr>
                            </w:pPr>
                            <w:r w:rsidRPr="00262DAC">
                              <w:rPr>
                                <w:rFonts w:ascii="ＭＳ 明朝" w:hAnsi="ＭＳ 明朝" w:hint="eastAsia"/>
                              </w:rPr>
                              <w:t>&lt;記載例&gt;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4401"/>
                            </w:tblGrid>
                            <w:tr w:rsidR="00B20678" w:rsidTr="009D79B0">
                              <w:trPr>
                                <w:trHeight w:val="690"/>
                              </w:trPr>
                              <w:tc>
                                <w:tcPr>
                                  <w:tcW w:w="1814" w:type="dxa"/>
                                  <w:vAlign w:val="center"/>
                                </w:tcPr>
                                <w:p w:rsidR="00B20678" w:rsidRDefault="00B20678" w:rsidP="002B3C67">
                                  <w:pPr>
                                    <w:pBdr>
                                      <w:bar w:val="single" w:sz="4" w:color="auto"/>
                                    </w:pBdr>
                                    <w:ind w:left="2" w:rightChars="50" w:right="110" w:firstLine="2"/>
                                    <w:jc w:val="center"/>
                                    <w:rPr>
                                      <w:sz w:val="20"/>
                                      <w:szCs w:val="20"/>
                                    </w:rPr>
                                  </w:pPr>
                                  <w:r>
                                    <w:rPr>
                                      <w:rFonts w:hint="eastAsia"/>
                                      <w:sz w:val="20"/>
                                      <w:szCs w:val="20"/>
                                    </w:rPr>
                                    <w:t>対　象</w:t>
                                  </w:r>
                                </w:p>
                              </w:tc>
                              <w:tc>
                                <w:tcPr>
                                  <w:tcW w:w="4401" w:type="dxa"/>
                                  <w:vAlign w:val="center"/>
                                </w:tcPr>
                                <w:p w:rsidR="00B20678" w:rsidRDefault="00B20678" w:rsidP="002B3C67">
                                  <w:pPr>
                                    <w:pBdr>
                                      <w:bar w:val="single" w:sz="4" w:color="auto"/>
                                    </w:pBdr>
                                    <w:ind w:rightChars="50" w:right="110"/>
                                    <w:jc w:val="center"/>
                                    <w:rPr>
                                      <w:sz w:val="20"/>
                                      <w:szCs w:val="20"/>
                                    </w:rPr>
                                  </w:pPr>
                                  <w:r>
                                    <w:rPr>
                                      <w:rFonts w:hint="eastAsia"/>
                                      <w:sz w:val="20"/>
                                      <w:szCs w:val="20"/>
                                    </w:rPr>
                                    <w:t>確認方法</w:t>
                                  </w:r>
                                </w:p>
                              </w:tc>
                            </w:tr>
                            <w:tr w:rsidR="00B20678" w:rsidTr="009D79B0">
                              <w:trPr>
                                <w:trHeight w:val="748"/>
                              </w:trPr>
                              <w:tc>
                                <w:tcPr>
                                  <w:tcW w:w="1814" w:type="dxa"/>
                                  <w:vAlign w:val="center"/>
                                </w:tcPr>
                                <w:p w:rsidR="00B20678" w:rsidRDefault="00B20678" w:rsidP="002B3C67">
                                  <w:pPr>
                                    <w:pBdr>
                                      <w:bar w:val="single" w:sz="4" w:color="auto"/>
                                    </w:pBdr>
                                    <w:tabs>
                                      <w:tab w:val="left" w:pos="1745"/>
                                    </w:tabs>
                                    <w:ind w:left="2" w:rightChars="50" w:right="110" w:firstLine="127"/>
                                    <w:jc w:val="distribute"/>
                                    <w:rPr>
                                      <w:sz w:val="20"/>
                                      <w:szCs w:val="20"/>
                                    </w:rPr>
                                  </w:pPr>
                                  <w:r>
                                    <w:rPr>
                                      <w:rFonts w:hint="eastAsia"/>
                                      <w:sz w:val="20"/>
                                      <w:szCs w:val="20"/>
                                    </w:rPr>
                                    <w:t>ねずみ</w:t>
                                  </w:r>
                                </w:p>
                              </w:tc>
                              <w:tc>
                                <w:tcPr>
                                  <w:tcW w:w="4401" w:type="dxa"/>
                                </w:tcPr>
                                <w:p w:rsidR="00B20678" w:rsidRDefault="00B20678" w:rsidP="002B3C67">
                                  <w:pPr>
                                    <w:pBdr>
                                      <w:bar w:val="single" w:sz="4" w:color="auto"/>
                                    </w:pBdr>
                                    <w:ind w:left="2" w:hanging="1"/>
                                  </w:pPr>
                                  <w:r>
                                    <w:rPr>
                                      <w:rFonts w:hint="eastAsia"/>
                                    </w:rPr>
                                    <w:t>トラップを冷蔵庫横・排水溝横に仕掛ける。</w:t>
                                  </w:r>
                                </w:p>
                                <w:p w:rsidR="00B20678" w:rsidRDefault="00B20678" w:rsidP="002B3C67">
                                  <w:pPr>
                                    <w:pBdr>
                                      <w:bar w:val="single" w:sz="4" w:color="auto"/>
                                    </w:pBdr>
                                    <w:ind w:left="2" w:hanging="1"/>
                                  </w:pPr>
                                  <w:r>
                                    <w:rPr>
                                      <w:rFonts w:hint="eastAsia"/>
                                    </w:rPr>
                                    <w:t>確認頻度：毎日作業開始前</w:t>
                                  </w:r>
                                </w:p>
                              </w:tc>
                            </w:tr>
                            <w:tr w:rsidR="00B20678" w:rsidTr="009D79B0">
                              <w:trPr>
                                <w:trHeight w:val="896"/>
                              </w:trPr>
                              <w:tc>
                                <w:tcPr>
                                  <w:tcW w:w="1814" w:type="dxa"/>
                                  <w:vAlign w:val="center"/>
                                </w:tcPr>
                                <w:p w:rsidR="00B20678" w:rsidRDefault="00B20678" w:rsidP="002B3C67">
                                  <w:pPr>
                                    <w:pBdr>
                                      <w:bar w:val="single" w:sz="4" w:color="auto"/>
                                    </w:pBdr>
                                    <w:ind w:left="2" w:rightChars="50" w:right="110" w:firstLine="127"/>
                                    <w:jc w:val="distribute"/>
                                    <w:rPr>
                                      <w:sz w:val="20"/>
                                      <w:szCs w:val="20"/>
                                    </w:rPr>
                                  </w:pPr>
                                  <w:r>
                                    <w:rPr>
                                      <w:rFonts w:hint="eastAsia"/>
                                      <w:sz w:val="20"/>
                                      <w:szCs w:val="20"/>
                                    </w:rPr>
                                    <w:t>ゴキブリ</w:t>
                                  </w:r>
                                </w:p>
                              </w:tc>
                              <w:tc>
                                <w:tcPr>
                                  <w:tcW w:w="4401" w:type="dxa"/>
                                </w:tcPr>
                                <w:p w:rsidR="00B20678" w:rsidRDefault="00B20678" w:rsidP="002B3C67">
                                  <w:pPr>
                                    <w:pBdr>
                                      <w:bar w:val="single" w:sz="4" w:color="auto"/>
                                    </w:pBdr>
                                    <w:ind w:left="2" w:hanging="1"/>
                                  </w:pPr>
                                  <w:r>
                                    <w:rPr>
                                      <w:rFonts w:hint="eastAsia"/>
                                    </w:rPr>
                                    <w:t>トラップを冷蔵庫下・調理台隙間・原材料倉庫内に仕掛ける。</w:t>
                                  </w:r>
                                </w:p>
                                <w:p w:rsidR="00B20678" w:rsidRDefault="00B20678" w:rsidP="009D79B0">
                                  <w:pPr>
                                    <w:pBdr>
                                      <w:bar w:val="single" w:sz="4" w:color="auto"/>
                                    </w:pBdr>
                                    <w:ind w:left="2" w:hanging="1"/>
                                  </w:pPr>
                                  <w:r>
                                    <w:rPr>
                                      <w:rFonts w:hint="eastAsia"/>
                                    </w:rPr>
                                    <w:t>確認頻度：調理場内（毎日）、倉庫（毎週</w:t>
                                  </w:r>
                                  <w:r>
                                    <w:rPr>
                                      <w:rFonts w:hint="eastAsia"/>
                                    </w:rPr>
                                    <w:t>1</w:t>
                                  </w:r>
                                  <w:r>
                                    <w:rPr>
                                      <w:rFonts w:hint="eastAsia"/>
                                    </w:rPr>
                                    <w:t>回）</w:t>
                                  </w:r>
                                </w:p>
                              </w:tc>
                            </w:tr>
                            <w:tr w:rsidR="00B20678" w:rsidTr="009D79B0">
                              <w:trPr>
                                <w:trHeight w:val="680"/>
                              </w:trPr>
                              <w:tc>
                                <w:tcPr>
                                  <w:tcW w:w="1814" w:type="dxa"/>
                                  <w:vAlign w:val="center"/>
                                </w:tcPr>
                                <w:p w:rsidR="00B20678" w:rsidRDefault="00B20678" w:rsidP="002B3C67">
                                  <w:pPr>
                                    <w:pBdr>
                                      <w:bar w:val="single" w:sz="4" w:color="auto"/>
                                    </w:pBdr>
                                    <w:ind w:left="2" w:rightChars="50" w:right="110" w:firstLine="127"/>
                                    <w:jc w:val="distribute"/>
                                    <w:rPr>
                                      <w:sz w:val="20"/>
                                      <w:szCs w:val="20"/>
                                    </w:rPr>
                                  </w:pPr>
                                  <w:r>
                                    <w:rPr>
                                      <w:rFonts w:hint="eastAsia"/>
                                      <w:sz w:val="20"/>
                                      <w:szCs w:val="20"/>
                                    </w:rPr>
                                    <w:t>ハエ</w:t>
                                  </w:r>
                                </w:p>
                              </w:tc>
                              <w:tc>
                                <w:tcPr>
                                  <w:tcW w:w="4401" w:type="dxa"/>
                                </w:tcPr>
                                <w:p w:rsidR="00B20678" w:rsidRDefault="00B20678" w:rsidP="002B3C67">
                                  <w:pPr>
                                    <w:pBdr>
                                      <w:bar w:val="single" w:sz="4" w:color="auto"/>
                                    </w:pBdr>
                                    <w:ind w:left="2" w:hanging="1"/>
                                  </w:pPr>
                                  <w:r>
                                    <w:rPr>
                                      <w:rFonts w:hint="eastAsia"/>
                                    </w:rPr>
                                    <w:t>出入り口には防虫カーテン設置</w:t>
                                  </w:r>
                                </w:p>
                                <w:p w:rsidR="00B20678" w:rsidRDefault="00B20678" w:rsidP="002B3C67">
                                  <w:pPr>
                                    <w:pBdr>
                                      <w:bar w:val="single" w:sz="4" w:color="auto"/>
                                    </w:pBdr>
                                    <w:ind w:left="2" w:hanging="1"/>
                                  </w:pPr>
                                  <w:r>
                                    <w:rPr>
                                      <w:rFonts w:hint="eastAsia"/>
                                    </w:rPr>
                                    <w:t>目視による確認（常時）</w:t>
                                  </w:r>
                                </w:p>
                              </w:tc>
                            </w:tr>
                          </w:tbl>
                          <w:p w:rsidR="00B20678" w:rsidRPr="009D79B0" w:rsidRDefault="00B20678" w:rsidP="004A5363">
                            <w:pPr>
                              <w:rPr>
                                <w:rFonts w:ascii="ＭＳ 明朝" w:hAnsi="ＭＳ 明朝"/>
                              </w:rPr>
                            </w:pPr>
                          </w:p>
                        </w:txbxContent>
                      </v:textbox>
                    </v:shape>
                  </w:pict>
                </mc:Fallback>
              </mc:AlternateContent>
            </w:r>
          </w:p>
          <w:p w:rsidR="004A5363" w:rsidRDefault="004A5363" w:rsidP="00812E03">
            <w:pPr>
              <w:rPr>
                <w:rFonts w:ascii="ＭＳ 明朝" w:hAnsi="ＭＳ 明朝"/>
              </w:rPr>
            </w:pPr>
          </w:p>
          <w:p w:rsidR="004A5363" w:rsidRDefault="004A5363" w:rsidP="00812E03">
            <w:pPr>
              <w:rPr>
                <w:rFonts w:ascii="ＭＳ 明朝" w:hAnsi="ＭＳ 明朝"/>
              </w:rPr>
            </w:pPr>
          </w:p>
          <w:p w:rsidR="004A5363" w:rsidRDefault="004A5363" w:rsidP="00812E03">
            <w:pPr>
              <w:rPr>
                <w:rFonts w:ascii="ＭＳ 明朝" w:hAnsi="ＭＳ 明朝"/>
              </w:rPr>
            </w:pPr>
          </w:p>
          <w:p w:rsidR="004A5363" w:rsidRPr="00AA1485" w:rsidRDefault="004A5363" w:rsidP="00812E03">
            <w:pPr>
              <w:rPr>
                <w:rFonts w:ascii="ＭＳ 明朝" w:hAnsi="ＭＳ 明朝"/>
              </w:rPr>
            </w:pPr>
          </w:p>
          <w:p w:rsidR="004A5363" w:rsidRDefault="004A5363" w:rsidP="00812E03">
            <w:pPr>
              <w:rPr>
                <w:rFonts w:ascii="ＭＳ 明朝" w:hAnsi="ＭＳ 明朝"/>
              </w:rPr>
            </w:pPr>
          </w:p>
          <w:p w:rsidR="004A5363" w:rsidRDefault="004A5363" w:rsidP="00812E03">
            <w:pPr>
              <w:rPr>
                <w:rFonts w:ascii="ＭＳ 明朝" w:hAnsi="ＭＳ 明朝"/>
              </w:rPr>
            </w:pPr>
          </w:p>
          <w:p w:rsidR="004A5363" w:rsidRDefault="004A5363" w:rsidP="00812E03">
            <w:pPr>
              <w:rPr>
                <w:rFonts w:ascii="ＭＳ 明朝" w:hAnsi="ＭＳ 明朝"/>
              </w:rPr>
            </w:pPr>
          </w:p>
          <w:p w:rsidR="004A5363" w:rsidRDefault="004A5363" w:rsidP="00812E03">
            <w:pPr>
              <w:rPr>
                <w:rFonts w:ascii="ＭＳ 明朝" w:hAnsi="ＭＳ 明朝"/>
              </w:rPr>
            </w:pPr>
          </w:p>
          <w:p w:rsidR="004A5363" w:rsidRDefault="004A5363" w:rsidP="00812E03">
            <w:pPr>
              <w:rPr>
                <w:rFonts w:ascii="ＭＳ 明朝" w:hAnsi="ＭＳ 明朝"/>
              </w:rPr>
            </w:pPr>
          </w:p>
          <w:p w:rsidR="004A5363" w:rsidRDefault="004A5363" w:rsidP="00812E03">
            <w:pPr>
              <w:rPr>
                <w:rFonts w:ascii="ＭＳ 明朝" w:hAnsi="ＭＳ 明朝"/>
              </w:rPr>
            </w:pPr>
          </w:p>
          <w:p w:rsidR="004A5363" w:rsidRDefault="004A5363" w:rsidP="00812E03">
            <w:pPr>
              <w:rPr>
                <w:rFonts w:ascii="ＭＳ 明朝" w:hAnsi="ＭＳ 明朝"/>
              </w:rPr>
            </w:pPr>
          </w:p>
          <w:p w:rsidR="004A5363" w:rsidRPr="009D79B0" w:rsidRDefault="009D79B0" w:rsidP="00812E03">
            <w:pPr>
              <w:numPr>
                <w:ilvl w:val="0"/>
                <w:numId w:val="1"/>
              </w:numPr>
              <w:rPr>
                <w:rFonts w:ascii="ＭＳ 明朝" w:hAnsi="ＭＳ 明朝"/>
              </w:rPr>
            </w:pPr>
            <w:r w:rsidRPr="003818B1">
              <w:rPr>
                <w:rFonts w:ascii="ＭＳ 明朝" w:hAnsi="ＭＳ 明朝" w:hint="eastAsia"/>
                <w:highlight w:val="cyan"/>
              </w:rPr>
              <w:t>ねずみ及び昆虫の発生を認めた場合の駆除方法</w:t>
            </w:r>
          </w:p>
          <w:p w:rsidR="004A5363" w:rsidRDefault="001E508D" w:rsidP="00812E03">
            <w:pPr>
              <w:rPr>
                <w:rFonts w:ascii="ＭＳ 明朝" w:hAnsi="ＭＳ 明朝"/>
              </w:rPr>
            </w:pPr>
            <w:r>
              <w:rPr>
                <w:rFonts w:ascii="ＭＳ 明朝" w:hAnsi="ＭＳ 明朝" w:hint="eastAsia"/>
                <w:noProof/>
              </w:rPr>
              <mc:AlternateContent>
                <mc:Choice Requires="wps">
                  <w:drawing>
                    <wp:anchor distT="0" distB="0" distL="114300" distR="114300" simplePos="0" relativeHeight="251663872" behindDoc="0" locked="0" layoutInCell="1" allowOverlap="1" wp14:anchorId="094CDC3A" wp14:editId="64A94AA0">
                      <wp:simplePos x="0" y="0"/>
                      <wp:positionH relativeFrom="column">
                        <wp:posOffset>232410</wp:posOffset>
                      </wp:positionH>
                      <wp:positionV relativeFrom="paragraph">
                        <wp:posOffset>68580</wp:posOffset>
                      </wp:positionV>
                      <wp:extent cx="4166235" cy="1169670"/>
                      <wp:effectExtent l="22860" t="20955" r="20955" b="19050"/>
                      <wp:wrapNone/>
                      <wp:docPr id="35"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16967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4A5363">
                                  <w:pPr>
                                    <w:ind w:leftChars="64" w:left="141"/>
                                    <w:rPr>
                                      <w:rFonts w:ascii="ＭＳ 明朝" w:hAnsi="ＭＳ 明朝"/>
                                    </w:rPr>
                                  </w:pPr>
                                  <w:r w:rsidRPr="00262DAC">
                                    <w:rPr>
                                      <w:rFonts w:ascii="ＭＳ 明朝" w:hAnsi="ＭＳ 明朝" w:hint="eastAsia"/>
                                    </w:rPr>
                                    <w:t>&lt;記載例&gt;</w:t>
                                  </w:r>
                                </w:p>
                                <w:p w:rsidR="00B20678" w:rsidRDefault="00B20678" w:rsidP="009D79B0">
                                  <w:pPr>
                                    <w:pBdr>
                                      <w:bar w:val="single" w:sz="4" w:color="auto"/>
                                    </w:pBdr>
                                    <w:ind w:leftChars="16" w:left="35" w:right="-98"/>
                                  </w:pPr>
                                  <w:r>
                                    <w:rPr>
                                      <w:rFonts w:hint="eastAsia"/>
                                    </w:rPr>
                                    <w:t>・ゴキブリの発生を確認した場合は、殺虫剤で駆除する。また、半年に</w:t>
                                  </w:r>
                                  <w:r>
                                    <w:rPr>
                                      <w:rFonts w:hint="eastAsia"/>
                                    </w:rPr>
                                    <w:t>1</w:t>
                                  </w:r>
                                  <w:r>
                                    <w:rPr>
                                      <w:rFonts w:hint="eastAsia"/>
                                    </w:rPr>
                                    <w:t>回、専門業者に駆除を委託する。</w:t>
                                  </w:r>
                                </w:p>
                                <w:p w:rsidR="00B20678" w:rsidRPr="009D79B0" w:rsidRDefault="00B20678" w:rsidP="009D79B0">
                                  <w:pPr>
                                    <w:pBdr>
                                      <w:bar w:val="single" w:sz="4" w:color="auto"/>
                                    </w:pBdr>
                                    <w:ind w:right="-98"/>
                                  </w:pPr>
                                  <w:r>
                                    <w:rPr>
                                      <w:rFonts w:hint="eastAsia"/>
                                    </w:rPr>
                                    <w:t>・ねずみの発生を確認した場合は、直ちに専門業者に駆除を依頼する。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6" o:spid="_x0000_s1078" type="#_x0000_t202" style="position:absolute;left:0;text-align:left;margin-left:18.3pt;margin-top:5.4pt;width:328.05pt;height:9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" filled="f" strokeweight="2.5pt">
                      <v:stroke r:id="rId8" o:title="" filltype="pattern"/>
                      <v:textbox inset="5.85pt,.7pt,5.85pt,.7pt">
                        <w:txbxContent>
                          <w:p w:rsidR="00B20678" w:rsidRDefault="00B20678" w:rsidP="004A5363">
                            <w:pPr>
                              <w:ind w:leftChars="64" w:left="141"/>
                              <w:rPr>
                                <w:rFonts w:ascii="ＭＳ 明朝" w:hAnsi="ＭＳ 明朝"/>
                              </w:rPr>
                            </w:pPr>
                            <w:r w:rsidRPr="00262DAC">
                              <w:rPr>
                                <w:rFonts w:ascii="ＭＳ 明朝" w:hAnsi="ＭＳ 明朝" w:hint="eastAsia"/>
                              </w:rPr>
                              <w:t>&lt;記載例&gt;</w:t>
                            </w:r>
                          </w:p>
                          <w:p w:rsidR="00B20678" w:rsidRDefault="00B20678" w:rsidP="009D79B0">
                            <w:pPr>
                              <w:pBdr>
                                <w:bar w:val="single" w:sz="4" w:color="auto"/>
                              </w:pBdr>
                              <w:ind w:leftChars="16" w:left="35" w:right="-98"/>
                            </w:pPr>
                            <w:r>
                              <w:rPr>
                                <w:rFonts w:hint="eastAsia"/>
                              </w:rPr>
                              <w:t>・ゴキブリの発生を確認した場合は、殺虫剤で駆除する。また、半年に</w:t>
                            </w:r>
                            <w:r>
                              <w:rPr>
                                <w:rFonts w:hint="eastAsia"/>
                              </w:rPr>
                              <w:t>1</w:t>
                            </w:r>
                            <w:r>
                              <w:rPr>
                                <w:rFonts w:hint="eastAsia"/>
                              </w:rPr>
                              <w:t>回、専門業者に駆除を委託する。</w:t>
                            </w:r>
                          </w:p>
                          <w:p w:rsidR="00B20678" w:rsidRPr="009D79B0" w:rsidRDefault="00B20678" w:rsidP="009D79B0">
                            <w:pPr>
                              <w:pBdr>
                                <w:bar w:val="single" w:sz="4" w:color="auto"/>
                              </w:pBdr>
                              <w:ind w:right="-98"/>
                            </w:pPr>
                            <w:r>
                              <w:rPr>
                                <w:rFonts w:hint="eastAsia"/>
                              </w:rPr>
                              <w:t>・ねずみの発生を確認した場合は、直ちに専門業者に駆除を依頼する。</w:t>
                            </w:r>
                          </w:p>
                        </w:txbxContent>
                      </v:textbox>
                    </v:shape>
                  </w:pict>
                </mc:Fallback>
              </mc:AlternateContent>
            </w:r>
          </w:p>
          <w:p w:rsidR="004A5363" w:rsidRPr="004A5363" w:rsidRDefault="004A5363" w:rsidP="00812E03">
            <w:pPr>
              <w:rPr>
                <w:rFonts w:ascii="ＭＳ 明朝" w:hAnsi="ＭＳ 明朝"/>
              </w:rPr>
            </w:pPr>
          </w:p>
          <w:p w:rsidR="004A5363" w:rsidRPr="004A5363" w:rsidRDefault="004A5363" w:rsidP="00812E03">
            <w:pPr>
              <w:rPr>
                <w:rFonts w:ascii="ＭＳ 明朝" w:hAnsi="ＭＳ 明朝"/>
              </w:rPr>
            </w:pPr>
          </w:p>
          <w:p w:rsidR="004A5363" w:rsidRPr="004A5363" w:rsidRDefault="004A5363" w:rsidP="00812E03">
            <w:pPr>
              <w:rPr>
                <w:rFonts w:ascii="ＭＳ 明朝" w:hAnsi="ＭＳ 明朝"/>
              </w:rPr>
            </w:pPr>
          </w:p>
          <w:p w:rsidR="004A5363" w:rsidRPr="004A5363" w:rsidRDefault="004A5363" w:rsidP="00812E03">
            <w:pPr>
              <w:rPr>
                <w:rFonts w:ascii="ＭＳ 明朝" w:hAnsi="ＭＳ 明朝"/>
              </w:rPr>
            </w:pPr>
          </w:p>
          <w:p w:rsidR="004A5363" w:rsidRDefault="004A5363" w:rsidP="00812E03">
            <w:pPr>
              <w:rPr>
                <w:rFonts w:ascii="ＭＳ 明朝" w:hAnsi="ＭＳ 明朝"/>
              </w:rPr>
            </w:pPr>
          </w:p>
          <w:p w:rsidR="009D79B0" w:rsidRDefault="009D79B0" w:rsidP="00812E03">
            <w:pPr>
              <w:rPr>
                <w:rFonts w:ascii="ＭＳ 明朝" w:hAnsi="ＭＳ 明朝"/>
              </w:rPr>
            </w:pPr>
          </w:p>
          <w:p w:rsidR="009D79B0" w:rsidRDefault="009D79B0" w:rsidP="00812E03">
            <w:pPr>
              <w:rPr>
                <w:rFonts w:ascii="ＭＳ 明朝" w:hAnsi="ＭＳ 明朝"/>
              </w:rPr>
            </w:pPr>
          </w:p>
          <w:p w:rsidR="009D79B0" w:rsidRDefault="009D79B0" w:rsidP="00812E03">
            <w:pPr>
              <w:rPr>
                <w:rFonts w:ascii="ＭＳ 明朝" w:hAnsi="ＭＳ 明朝"/>
              </w:rPr>
            </w:pPr>
          </w:p>
          <w:p w:rsidR="009D79B0" w:rsidRDefault="009D79B0" w:rsidP="00812E03">
            <w:pPr>
              <w:rPr>
                <w:rFonts w:ascii="ＭＳ 明朝" w:hAnsi="ＭＳ 明朝"/>
              </w:rPr>
            </w:pPr>
          </w:p>
          <w:p w:rsidR="009D79B0" w:rsidRPr="004A5363" w:rsidRDefault="009D79B0" w:rsidP="00812E03">
            <w:pPr>
              <w:rPr>
                <w:rFonts w:ascii="ＭＳ 明朝" w:hAnsi="ＭＳ 明朝"/>
              </w:rPr>
            </w:pPr>
          </w:p>
          <w:p w:rsidR="004A5363" w:rsidRDefault="004A5363" w:rsidP="00812E03">
            <w:pPr>
              <w:numPr>
                <w:ilvl w:val="0"/>
                <w:numId w:val="1"/>
              </w:numPr>
              <w:pBdr>
                <w:bar w:val="single" w:sz="4" w:color="auto"/>
              </w:pBdr>
              <w:ind w:right="-98"/>
            </w:pPr>
            <w:r w:rsidRPr="003818B1">
              <w:rPr>
                <w:rFonts w:hint="eastAsia"/>
                <w:highlight w:val="cyan"/>
              </w:rPr>
              <w:t>記録</w:t>
            </w:r>
            <w:r w:rsidR="009D79B0" w:rsidRPr="003818B1">
              <w:rPr>
                <w:rFonts w:hint="eastAsia"/>
                <w:highlight w:val="cyan"/>
              </w:rPr>
              <w:t>方法</w:t>
            </w:r>
          </w:p>
          <w:p w:rsidR="009D79B0" w:rsidRDefault="001E508D" w:rsidP="00812E03">
            <w:pPr>
              <w:pBdr>
                <w:bar w:val="single" w:sz="4" w:color="auto"/>
              </w:pBdr>
              <w:ind w:left="473" w:right="-98"/>
            </w:pPr>
            <w:r>
              <w:rPr>
                <w:rFonts w:ascii="ＭＳ 明朝" w:hAnsi="ＭＳ 明朝" w:hint="eastAsia"/>
                <w:noProof/>
              </w:rPr>
              <mc:AlternateContent>
                <mc:Choice Requires="wps">
                  <w:drawing>
                    <wp:anchor distT="0" distB="0" distL="114300" distR="114300" simplePos="0" relativeHeight="251665920" behindDoc="0" locked="0" layoutInCell="1" allowOverlap="1" wp14:anchorId="4DA0C6BF" wp14:editId="2BF5796F">
                      <wp:simplePos x="0" y="0"/>
                      <wp:positionH relativeFrom="column">
                        <wp:posOffset>193040</wp:posOffset>
                      </wp:positionH>
                      <wp:positionV relativeFrom="paragraph">
                        <wp:posOffset>1905</wp:posOffset>
                      </wp:positionV>
                      <wp:extent cx="4166235" cy="3535045"/>
                      <wp:effectExtent l="21590" t="20955" r="22225" b="15875"/>
                      <wp:wrapNone/>
                      <wp:docPr id="34"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353504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9D79B0">
                                  <w:pPr>
                                    <w:ind w:leftChars="64" w:left="141"/>
                                    <w:rPr>
                                      <w:rFonts w:ascii="ＭＳ 明朝" w:hAnsi="ＭＳ 明朝"/>
                                    </w:rPr>
                                  </w:pPr>
                                  <w:r w:rsidRPr="00262DAC">
                                    <w:rPr>
                                      <w:rFonts w:ascii="ＭＳ 明朝" w:hAnsi="ＭＳ 明朝" w:hint="eastAsia"/>
                                    </w:rPr>
                                    <w:t>&lt;記載例&gt;</w:t>
                                  </w:r>
                                </w:p>
                                <w:p w:rsidR="00B20678" w:rsidRDefault="00B20678" w:rsidP="009D79B0">
                                  <w:pPr>
                                    <w:pBdr>
                                      <w:bar w:val="single" w:sz="4" w:color="auto"/>
                                    </w:pBdr>
                                    <w:ind w:leftChars="16" w:left="35" w:right="-98"/>
                                  </w:pPr>
                                  <w:r>
                                    <w:rPr>
                                      <w:rFonts w:hint="eastAsia"/>
                                    </w:rPr>
                                    <w:t>・ねずみ及び昆虫の発生を確認した時は、発生日と場所を記録する。</w:t>
                                  </w:r>
                                </w:p>
                                <w:p w:rsidR="00B20678" w:rsidRDefault="00B20678" w:rsidP="009D79B0">
                                  <w:pPr>
                                    <w:pBdr>
                                      <w:bar w:val="single" w:sz="4" w:color="auto"/>
                                    </w:pBdr>
                                    <w:ind w:leftChars="16" w:left="35" w:right="-98"/>
                                  </w:pPr>
                                  <w:r>
                                    <w:rPr>
                                      <w:rFonts w:hint="eastAsia"/>
                                    </w:rPr>
                                    <w:t>・駆除を実施した時は、その実施日、実施方法、実施結果及び実施者を記録する。</w:t>
                                  </w:r>
                                </w:p>
                                <w:p w:rsidR="00B20678" w:rsidRPr="009D79B0" w:rsidRDefault="00B20678" w:rsidP="009D79B0">
                                  <w:pPr>
                                    <w:pBdr>
                                      <w:bar w:val="single" w:sz="4" w:color="auto"/>
                                    </w:pBdr>
                                    <w:ind w:leftChars="16" w:left="35" w:right="-98"/>
                                  </w:pPr>
                                  <w:r>
                                    <w:rPr>
                                      <w:rFonts w:hint="eastAsia"/>
                                    </w:rPr>
                                    <w:t>・記録は</w:t>
                                  </w:r>
                                  <w:r>
                                    <w:rPr>
                                      <w:rFonts w:hint="eastAsia"/>
                                    </w:rPr>
                                    <w:t>1</w:t>
                                  </w:r>
                                  <w:r>
                                    <w:rPr>
                                      <w:rFonts w:hint="eastAsia"/>
                                    </w:rPr>
                                    <w:t>年間保存する。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8" o:spid="_x0000_s1079" type="#_x0000_t202" style="position:absolute;left:0;text-align:left;margin-left:15.2pt;margin-top:.15pt;width:328.05pt;height:27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" filled="f" strokeweight="2.5pt">
                      <v:stroke r:id="rId8" o:title="" filltype="pattern"/>
                      <v:textbox inset="5.85pt,.7pt,5.85pt,.7pt">
                        <w:txbxContent>
                          <w:p w:rsidR="00B20678" w:rsidRDefault="00B20678" w:rsidP="009D79B0">
                            <w:pPr>
                              <w:ind w:leftChars="64" w:left="141"/>
                              <w:rPr>
                                <w:rFonts w:ascii="ＭＳ 明朝" w:hAnsi="ＭＳ 明朝"/>
                              </w:rPr>
                            </w:pPr>
                            <w:r w:rsidRPr="00262DAC">
                              <w:rPr>
                                <w:rFonts w:ascii="ＭＳ 明朝" w:hAnsi="ＭＳ 明朝" w:hint="eastAsia"/>
                              </w:rPr>
                              <w:t>&lt;記載例&gt;</w:t>
                            </w:r>
                          </w:p>
                          <w:p w:rsidR="00B20678" w:rsidRDefault="00B20678" w:rsidP="009D79B0">
                            <w:pPr>
                              <w:pBdr>
                                <w:bar w:val="single" w:sz="4" w:color="auto"/>
                              </w:pBdr>
                              <w:ind w:leftChars="16" w:left="35" w:right="-98"/>
                            </w:pPr>
                            <w:r>
                              <w:rPr>
                                <w:rFonts w:hint="eastAsia"/>
                              </w:rPr>
                              <w:t>・ねずみ及び昆虫の発生を確認した時は、発生日と場所を記録する。</w:t>
                            </w:r>
                          </w:p>
                          <w:p w:rsidR="00B20678" w:rsidRDefault="00B20678" w:rsidP="009D79B0">
                            <w:pPr>
                              <w:pBdr>
                                <w:bar w:val="single" w:sz="4" w:color="auto"/>
                              </w:pBdr>
                              <w:ind w:leftChars="16" w:left="35" w:right="-98"/>
                            </w:pPr>
                            <w:r>
                              <w:rPr>
                                <w:rFonts w:hint="eastAsia"/>
                              </w:rPr>
                              <w:t>・駆除を実施した時は、その実施日、実施方法、実施結果及び実施者を記録する。</w:t>
                            </w:r>
                          </w:p>
                          <w:p w:rsidR="00B20678" w:rsidRPr="009D79B0" w:rsidRDefault="00B20678" w:rsidP="009D79B0">
                            <w:pPr>
                              <w:pBdr>
                                <w:bar w:val="single" w:sz="4" w:color="auto"/>
                              </w:pBdr>
                              <w:ind w:leftChars="16" w:left="35" w:right="-98"/>
                            </w:pPr>
                            <w:r>
                              <w:rPr>
                                <w:rFonts w:hint="eastAsia"/>
                              </w:rPr>
                              <w:t>・記録は</w:t>
                            </w:r>
                            <w:r>
                              <w:rPr>
                                <w:rFonts w:hint="eastAsia"/>
                              </w:rPr>
                              <w:t>1</w:t>
                            </w:r>
                            <w:r>
                              <w:rPr>
                                <w:rFonts w:hint="eastAsia"/>
                              </w:rPr>
                              <w:t>年間保存する。</w:t>
                            </w:r>
                          </w:p>
                        </w:txbxContent>
                      </v:textbox>
                    </v:shape>
                  </w:pict>
                </mc:Fallback>
              </mc:AlternateContent>
            </w:r>
          </w:p>
          <w:p w:rsidR="009D79B0" w:rsidRDefault="009D79B0" w:rsidP="00812E03">
            <w:pPr>
              <w:pBdr>
                <w:bar w:val="single" w:sz="4" w:color="auto"/>
              </w:pBdr>
              <w:ind w:left="473" w:right="-98"/>
            </w:pPr>
          </w:p>
          <w:p w:rsidR="009D79B0" w:rsidRDefault="009D79B0" w:rsidP="00812E03">
            <w:pPr>
              <w:pBdr>
                <w:bar w:val="single" w:sz="4" w:color="auto"/>
              </w:pBdr>
              <w:ind w:left="473" w:right="-98"/>
            </w:pPr>
          </w:p>
          <w:p w:rsidR="009D79B0" w:rsidRDefault="009D79B0" w:rsidP="00812E03">
            <w:pPr>
              <w:pBdr>
                <w:bar w:val="single" w:sz="4" w:color="auto"/>
              </w:pBdr>
              <w:ind w:left="473" w:right="-98"/>
            </w:pPr>
          </w:p>
          <w:p w:rsidR="009D79B0" w:rsidRDefault="009D79B0" w:rsidP="00812E03">
            <w:pPr>
              <w:pBdr>
                <w:bar w:val="single" w:sz="4" w:color="auto"/>
              </w:pBdr>
              <w:ind w:left="473" w:right="-98"/>
            </w:pPr>
          </w:p>
          <w:p w:rsidR="009D79B0" w:rsidRDefault="009D79B0" w:rsidP="00812E03">
            <w:pPr>
              <w:pBdr>
                <w:bar w:val="single" w:sz="4" w:color="auto"/>
              </w:pBdr>
              <w:ind w:left="473" w:right="-98"/>
            </w:pPr>
          </w:p>
          <w:p w:rsidR="004A5363" w:rsidRPr="004A5363" w:rsidRDefault="008F7F56" w:rsidP="00812E03">
            <w:pPr>
              <w:rPr>
                <w:rFonts w:ascii="ＭＳ 明朝" w:hAnsi="ＭＳ 明朝"/>
              </w:rPr>
            </w:pPr>
            <w:r>
              <w:rPr>
                <w:rFonts w:ascii="ＭＳ 明朝" w:hAns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51" type="#_x0000_t75" style="position:absolute;left:0;text-align:left;margin-left:42.45pt;margin-top:17pt;width:278.75pt;height:143.1pt;z-index:251664896" stroked="t">
                  <v:imagedata r:id="rId10" o:title=""/>
                  <w10:wrap type="square"/>
                </v:shape>
                <o:OLEObject Type="Embed" ProgID="Excel.Sheet.8" ShapeID="_x0000_s1751" DrawAspect="Content" ObjectID="_1606109308" r:id="rId11"/>
              </w:pict>
            </w:r>
          </w:p>
        </w:tc>
        <w:tc>
          <w:tcPr>
            <w:tcW w:w="2835" w:type="dxa"/>
            <w:tcBorders>
              <w:top w:val="single" w:sz="4" w:space="0" w:color="FFFFFF"/>
              <w:left w:val="single" w:sz="4" w:space="0" w:color="auto"/>
            </w:tcBorders>
          </w:tcPr>
          <w:p w:rsidR="004A5363" w:rsidRPr="004A5363" w:rsidRDefault="004A5363" w:rsidP="00812E03">
            <w:pPr>
              <w:pBdr>
                <w:bar w:val="single" w:sz="4" w:color="auto"/>
              </w:pBdr>
              <w:rPr>
                <w:rFonts w:ascii="ＭＳ 明朝" w:hAnsi="ＭＳ 明朝"/>
                <w:sz w:val="18"/>
                <w:szCs w:val="18"/>
              </w:rPr>
            </w:pPr>
            <w:r w:rsidRPr="004A5363">
              <w:rPr>
                <w:rFonts w:ascii="ＭＳ 明朝" w:hAnsi="ＭＳ 明朝" w:hint="eastAsia"/>
                <w:sz w:val="18"/>
                <w:szCs w:val="18"/>
              </w:rPr>
              <w:lastRenderedPageBreak/>
              <w:t>ねずみやハエ、ゴキブリなど衛生害虫は、様々な有害な細菌を保菌しています。これらは施設内を動き回ることで、食品</w:t>
            </w:r>
            <w:r w:rsidR="004440AC">
              <w:rPr>
                <w:rFonts w:ascii="ＭＳ 明朝" w:hAnsi="ＭＳ 明朝" w:hint="eastAsia"/>
                <w:sz w:val="18"/>
                <w:szCs w:val="18"/>
              </w:rPr>
              <w:t>や施設全体を</w:t>
            </w:r>
            <w:r w:rsidRPr="004A5363">
              <w:rPr>
                <w:rFonts w:ascii="ＭＳ 明朝" w:hAnsi="ＭＳ 明朝" w:hint="eastAsia"/>
                <w:sz w:val="18"/>
                <w:szCs w:val="18"/>
              </w:rPr>
              <w:t xml:space="preserve">汚染していきます。また、製品への虫の混入は、苦情の大きな原因となります。　</w:t>
            </w:r>
          </w:p>
          <w:p w:rsidR="004A5363" w:rsidRPr="004A5363" w:rsidRDefault="004440AC" w:rsidP="00812E03">
            <w:pPr>
              <w:pBdr>
                <w:bar w:val="single" w:sz="4" w:color="auto"/>
              </w:pBdr>
              <w:rPr>
                <w:rFonts w:ascii="ＭＳ 明朝" w:hAnsi="ＭＳ 明朝"/>
                <w:sz w:val="18"/>
                <w:szCs w:val="18"/>
              </w:rPr>
            </w:pPr>
            <w:r w:rsidRPr="004A5363">
              <w:rPr>
                <w:rFonts w:ascii="ＭＳ 明朝" w:hAnsi="ＭＳ 明朝" w:hint="eastAsia"/>
                <w:sz w:val="18"/>
                <w:szCs w:val="18"/>
              </w:rPr>
              <w:t>ねずみ・昆虫等の隠れ場所になりやすい隙間、</w:t>
            </w:r>
            <w:r>
              <w:rPr>
                <w:rFonts w:ascii="ＭＳ 明朝" w:hAnsi="ＭＳ 明朝" w:hint="eastAsia"/>
                <w:sz w:val="18"/>
                <w:szCs w:val="18"/>
              </w:rPr>
              <w:t>エサ</w:t>
            </w:r>
            <w:r w:rsidRPr="004A5363">
              <w:rPr>
                <w:rFonts w:ascii="ＭＳ 明朝" w:hAnsi="ＭＳ 明朝" w:hint="eastAsia"/>
                <w:sz w:val="18"/>
                <w:szCs w:val="18"/>
              </w:rPr>
              <w:t>となる食品、よごれや湿気を除</w:t>
            </w:r>
            <w:r>
              <w:rPr>
                <w:rFonts w:ascii="ＭＳ 明朝" w:hAnsi="ＭＳ 明朝" w:hint="eastAsia"/>
                <w:sz w:val="18"/>
                <w:szCs w:val="18"/>
              </w:rPr>
              <w:t>き、ねずみ等の発生のない</w:t>
            </w:r>
            <w:r w:rsidRPr="004A5363">
              <w:rPr>
                <w:rFonts w:ascii="ＭＳ 明朝" w:hAnsi="ＭＳ 明朝" w:hint="eastAsia"/>
                <w:sz w:val="18"/>
                <w:szCs w:val="18"/>
              </w:rPr>
              <w:t>環境を維持することが大切です。</w:t>
            </w:r>
          </w:p>
          <w:p w:rsidR="004440AC" w:rsidRDefault="004440AC" w:rsidP="00812E03">
            <w:pPr>
              <w:pBdr>
                <w:bar w:val="single" w:sz="4" w:color="auto"/>
              </w:pBdr>
              <w:rPr>
                <w:rFonts w:ascii="ＭＳ 明朝" w:hAnsi="ＭＳ 明朝"/>
                <w:sz w:val="18"/>
                <w:szCs w:val="18"/>
              </w:rPr>
            </w:pPr>
          </w:p>
          <w:p w:rsidR="004A5363" w:rsidRPr="004A5363" w:rsidRDefault="004A5363" w:rsidP="00812E03">
            <w:pPr>
              <w:pBdr>
                <w:bar w:val="single" w:sz="4" w:color="auto"/>
              </w:pBdr>
              <w:rPr>
                <w:rFonts w:ascii="ＭＳ 明朝" w:hAnsi="ＭＳ 明朝"/>
                <w:sz w:val="18"/>
                <w:szCs w:val="18"/>
              </w:rPr>
            </w:pPr>
            <w:r w:rsidRPr="004A5363">
              <w:rPr>
                <w:rFonts w:ascii="ＭＳ 明朝" w:hAnsi="ＭＳ 明朝" w:hint="eastAsia"/>
                <w:sz w:val="18"/>
                <w:szCs w:val="18"/>
              </w:rPr>
              <w:t>ねずみ、衛生害虫などの発生状況を確認する方法（頻度、場所など）を具体的に記載します。</w:t>
            </w:r>
          </w:p>
          <w:p w:rsidR="004440AC" w:rsidRDefault="004440AC"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A5363" w:rsidRPr="004A5363" w:rsidRDefault="004440AC" w:rsidP="00812E03">
            <w:pPr>
              <w:pBdr>
                <w:bar w:val="single" w:sz="4" w:color="auto"/>
              </w:pBdr>
              <w:rPr>
                <w:rFonts w:ascii="ＭＳ 明朝" w:hAnsi="ＭＳ 明朝"/>
                <w:sz w:val="18"/>
                <w:szCs w:val="18"/>
              </w:rPr>
            </w:pPr>
            <w:r>
              <w:rPr>
                <w:rFonts w:ascii="ＭＳ 明朝" w:hAnsi="ＭＳ 明朝" w:hint="eastAsia"/>
                <w:sz w:val="18"/>
                <w:szCs w:val="18"/>
              </w:rPr>
              <w:t>駆除等を</w:t>
            </w:r>
            <w:r w:rsidR="004A5363" w:rsidRPr="004A5363">
              <w:rPr>
                <w:rFonts w:ascii="ＭＳ 明朝" w:hAnsi="ＭＳ 明朝" w:hint="eastAsia"/>
                <w:sz w:val="18"/>
                <w:szCs w:val="18"/>
              </w:rPr>
              <w:t>専門業者に依頼する場合も、その頻度、対象を決</w:t>
            </w:r>
            <w:r>
              <w:rPr>
                <w:rFonts w:ascii="ＭＳ 明朝" w:hAnsi="ＭＳ 明朝" w:hint="eastAsia"/>
                <w:sz w:val="18"/>
                <w:szCs w:val="18"/>
              </w:rPr>
              <w:t>めておきます。</w:t>
            </w:r>
          </w:p>
          <w:p w:rsidR="004A5363" w:rsidRDefault="004A5363"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440AC" w:rsidRDefault="004440AC" w:rsidP="00812E03">
            <w:pPr>
              <w:pBdr>
                <w:bar w:val="single" w:sz="4" w:color="auto"/>
              </w:pBdr>
              <w:rPr>
                <w:rFonts w:ascii="ＭＳ 明朝" w:hAnsi="ＭＳ 明朝"/>
                <w:sz w:val="18"/>
                <w:szCs w:val="18"/>
              </w:rPr>
            </w:pPr>
          </w:p>
          <w:p w:rsidR="004A5363" w:rsidRDefault="004A5363" w:rsidP="00812E03">
            <w:pPr>
              <w:pBdr>
                <w:bar w:val="single" w:sz="4" w:color="auto"/>
              </w:pBdr>
              <w:rPr>
                <w:rFonts w:ascii="ＭＳ 明朝" w:hAnsi="ＭＳ 明朝"/>
                <w:sz w:val="18"/>
                <w:szCs w:val="18"/>
              </w:rPr>
            </w:pPr>
            <w:r w:rsidRPr="004A5363">
              <w:rPr>
                <w:rFonts w:ascii="ＭＳ 明朝" w:hAnsi="ＭＳ 明朝" w:hint="eastAsia"/>
                <w:sz w:val="18"/>
                <w:szCs w:val="18"/>
              </w:rPr>
              <w:t>発生状況の確認結果及び駆除の実績について記録の方法を記載します。</w:t>
            </w:r>
          </w:p>
          <w:p w:rsidR="004A5363" w:rsidRPr="004440AC" w:rsidRDefault="004A5363" w:rsidP="00812E03">
            <w:pPr>
              <w:pBdr>
                <w:bar w:val="single" w:sz="4" w:color="auto"/>
              </w:pBdr>
              <w:rPr>
                <w:rFonts w:ascii="ＭＳ 明朝" w:hAnsi="ＭＳ 明朝"/>
                <w:sz w:val="18"/>
                <w:szCs w:val="18"/>
              </w:rPr>
            </w:pPr>
          </w:p>
          <w:p w:rsidR="004A5363" w:rsidRPr="004440AC" w:rsidRDefault="004A5363" w:rsidP="00812E03">
            <w:pPr>
              <w:pBdr>
                <w:bar w:val="single" w:sz="4" w:color="auto"/>
              </w:pBdr>
              <w:rPr>
                <w:rFonts w:ascii="ＭＳ 明朝" w:hAnsi="ＭＳ 明朝"/>
                <w:sz w:val="18"/>
                <w:szCs w:val="18"/>
              </w:rPr>
            </w:pPr>
          </w:p>
        </w:tc>
      </w:tr>
    </w:tbl>
    <w:p w:rsidR="004A5363" w:rsidRDefault="004A5363" w:rsidP="004A5363">
      <w:pPr>
        <w:rPr>
          <w:rFonts w:ascii="ＭＳ ゴシック" w:eastAsia="ＭＳ ゴシック" w:hAnsi="ＭＳ ゴシック"/>
          <w:sz w:val="24"/>
          <w:szCs w:val="24"/>
        </w:rPr>
      </w:pPr>
    </w:p>
    <w:p w:rsidR="000802AE" w:rsidRPr="0041014E" w:rsidRDefault="000802AE" w:rsidP="008F7F56">
      <w:pPr>
        <w:rPr>
          <w:rFonts w:ascii="ＭＳ ゴシック" w:eastAsia="ＭＳ ゴシック" w:hAnsi="ＭＳ ゴシック"/>
          <w:sz w:val="24"/>
          <w:szCs w:val="24"/>
        </w:rPr>
      </w:pPr>
      <w:bookmarkStart w:id="0" w:name="_GoBack"/>
      <w:bookmarkEnd w:id="0"/>
    </w:p>
    <w:sectPr w:rsidR="000802AE" w:rsidRPr="0041014E" w:rsidSect="00B77F1C">
      <w:headerReference w:type="default" r:id="rId12"/>
      <w:footerReference w:type="default" r:id="rId1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78" w:rsidRDefault="00B20678">
      <w:r>
        <w:separator/>
      </w:r>
    </w:p>
  </w:endnote>
  <w:endnote w:type="continuationSeparator" w:id="0">
    <w:p w:rsidR="00B20678" w:rsidRDefault="00B2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78" w:rsidRPr="00423B13" w:rsidRDefault="00B20678" w:rsidP="00423B13">
    <w:pPr>
      <w:pStyle w:val="a5"/>
    </w:pPr>
    <w:r>
      <w:rPr>
        <w:rFonts w:hint="eastAsia"/>
      </w:rPr>
      <w:t>記載が必要な項目</w:t>
    </w:r>
    <w:r>
      <w:rPr>
        <w:rFonts w:hint="eastAsia"/>
        <w:highlight w:val="cyan"/>
      </w:rPr>
      <w:t xml:space="preserve">　　　　　</w:t>
    </w:r>
    <w:r>
      <w:rPr>
        <w:rFonts w:hint="eastAsia"/>
      </w:rPr>
      <w:t>、頻度等が定められている箇所</w:t>
    </w:r>
    <w:r w:rsidRPr="008A6622">
      <w:rPr>
        <w:rFonts w:hint="eastAsia"/>
        <w:u w:val="wav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78" w:rsidRDefault="00B20678">
      <w:r>
        <w:separator/>
      </w:r>
    </w:p>
  </w:footnote>
  <w:footnote w:type="continuationSeparator" w:id="0">
    <w:p w:rsidR="00B20678" w:rsidRDefault="00B2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78" w:rsidRPr="00423B13" w:rsidRDefault="00B20678" w:rsidP="00423B13">
    <w:pPr>
      <w:pStyle w:val="a5"/>
    </w:pPr>
    <w:r>
      <w:rPr>
        <w:rFonts w:hint="eastAsia"/>
      </w:rPr>
      <w:t>共通基準（平成</w:t>
    </w:r>
    <w:r>
      <w:rPr>
        <w:rFonts w:hint="eastAsia"/>
      </w:rPr>
      <w:t>30</w:t>
    </w:r>
    <w:r>
      <w:rPr>
        <w:rFonts w:hint="eastAsia"/>
      </w:rPr>
      <w:t>年</w:t>
    </w:r>
    <w:r>
      <w:rPr>
        <w:rFonts w:hint="eastAsia"/>
      </w:rPr>
      <w:t>11</w:t>
    </w:r>
    <w:r>
      <w:rPr>
        <w:rFonts w:hint="eastAsia"/>
      </w:rPr>
      <w:t xml:space="preserve">月改訂）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ABC"/>
    <w:multiLevelType w:val="hybridMultilevel"/>
    <w:tmpl w:val="09B27352"/>
    <w:lvl w:ilvl="0" w:tplc="A524E8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987728"/>
    <w:multiLevelType w:val="hybridMultilevel"/>
    <w:tmpl w:val="F8D6C65E"/>
    <w:lvl w:ilvl="0" w:tplc="08FC1A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052C29EF"/>
    <w:multiLevelType w:val="hybridMultilevel"/>
    <w:tmpl w:val="6A94226C"/>
    <w:lvl w:ilvl="0" w:tplc="DCB49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7D10895"/>
    <w:multiLevelType w:val="hybridMultilevel"/>
    <w:tmpl w:val="BB843A34"/>
    <w:lvl w:ilvl="0" w:tplc="3C0603FC">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7D10E0E"/>
    <w:multiLevelType w:val="hybridMultilevel"/>
    <w:tmpl w:val="25AECACE"/>
    <w:lvl w:ilvl="0" w:tplc="699E2F54">
      <w:start w:val="1"/>
      <w:numFmt w:val="bullet"/>
      <w:lvlText w:val="・"/>
      <w:lvlJc w:val="left"/>
      <w:pPr>
        <w:tabs>
          <w:tab w:val="num" w:pos="1950"/>
        </w:tabs>
        <w:ind w:left="19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5">
    <w:nsid w:val="08FD7551"/>
    <w:multiLevelType w:val="hybridMultilevel"/>
    <w:tmpl w:val="3F0C2874"/>
    <w:lvl w:ilvl="0" w:tplc="33245B9E">
      <w:start w:val="1"/>
      <w:numFmt w:val="bullet"/>
      <w:lvlText w:val="□"/>
      <w:lvlJc w:val="left"/>
      <w:pPr>
        <w:tabs>
          <w:tab w:val="num" w:pos="514"/>
        </w:tabs>
        <w:ind w:left="514" w:hanging="51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6">
    <w:nsid w:val="09677895"/>
    <w:multiLevelType w:val="hybridMultilevel"/>
    <w:tmpl w:val="CAFEE89C"/>
    <w:lvl w:ilvl="0" w:tplc="EDD8FAB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098B4301"/>
    <w:multiLevelType w:val="hybridMultilevel"/>
    <w:tmpl w:val="4DDC7E02"/>
    <w:lvl w:ilvl="0" w:tplc="08D0801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0C2058C2"/>
    <w:multiLevelType w:val="hybridMultilevel"/>
    <w:tmpl w:val="CC7EB252"/>
    <w:lvl w:ilvl="0" w:tplc="ACD02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07858A8"/>
    <w:multiLevelType w:val="hybridMultilevel"/>
    <w:tmpl w:val="8FC048A2"/>
    <w:lvl w:ilvl="0" w:tplc="A6684F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0D2493B"/>
    <w:multiLevelType w:val="hybridMultilevel"/>
    <w:tmpl w:val="6CD83AB8"/>
    <w:lvl w:ilvl="0" w:tplc="38E4E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1945AEF"/>
    <w:multiLevelType w:val="hybridMultilevel"/>
    <w:tmpl w:val="DB68C588"/>
    <w:lvl w:ilvl="0" w:tplc="DD0EE3E2">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nsid w:val="21BE3205"/>
    <w:multiLevelType w:val="hybridMultilevel"/>
    <w:tmpl w:val="A4BEA3C6"/>
    <w:lvl w:ilvl="0" w:tplc="8AD6D98E">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nsid w:val="21BE3966"/>
    <w:multiLevelType w:val="hybridMultilevel"/>
    <w:tmpl w:val="6A1644FA"/>
    <w:lvl w:ilvl="0" w:tplc="DFB271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4C31893"/>
    <w:multiLevelType w:val="hybridMultilevel"/>
    <w:tmpl w:val="5A12E410"/>
    <w:lvl w:ilvl="0" w:tplc="1EE6C0D6">
      <w:start w:val="1"/>
      <w:numFmt w:val="bullet"/>
      <w:lvlText w:val="・"/>
      <w:lvlJc w:val="left"/>
      <w:pPr>
        <w:tabs>
          <w:tab w:val="num" w:pos="1039"/>
        </w:tabs>
        <w:ind w:left="10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15">
    <w:nsid w:val="29F55967"/>
    <w:multiLevelType w:val="hybridMultilevel"/>
    <w:tmpl w:val="C49E8D64"/>
    <w:lvl w:ilvl="0" w:tplc="84F649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F1730C2"/>
    <w:multiLevelType w:val="hybridMultilevel"/>
    <w:tmpl w:val="F626A2F6"/>
    <w:lvl w:ilvl="0" w:tplc="CA08377C">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nsid w:val="31AB3417"/>
    <w:multiLevelType w:val="hybridMultilevel"/>
    <w:tmpl w:val="E22AFD34"/>
    <w:lvl w:ilvl="0" w:tplc="5C800346">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8">
    <w:nsid w:val="322C7F6C"/>
    <w:multiLevelType w:val="hybridMultilevel"/>
    <w:tmpl w:val="7E2827F6"/>
    <w:lvl w:ilvl="0" w:tplc="FDE036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9B469F1"/>
    <w:multiLevelType w:val="hybridMultilevel"/>
    <w:tmpl w:val="DFF65D72"/>
    <w:lvl w:ilvl="0" w:tplc="F6C8ED0E">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nsid w:val="3C1A6AC2"/>
    <w:multiLevelType w:val="hybridMultilevel"/>
    <w:tmpl w:val="F9A85B20"/>
    <w:lvl w:ilvl="0" w:tplc="8B7477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AA3D71"/>
    <w:multiLevelType w:val="hybridMultilevel"/>
    <w:tmpl w:val="D38A13F4"/>
    <w:lvl w:ilvl="0" w:tplc="38A0B5F4">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22">
    <w:nsid w:val="3F2645FE"/>
    <w:multiLevelType w:val="hybridMultilevel"/>
    <w:tmpl w:val="EACC4686"/>
    <w:lvl w:ilvl="0" w:tplc="52A61C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43502116"/>
    <w:multiLevelType w:val="hybridMultilevel"/>
    <w:tmpl w:val="9148DC3C"/>
    <w:lvl w:ilvl="0" w:tplc="871E00A8">
      <w:start w:val="1"/>
      <w:numFmt w:val="decimalEnclosedCircle"/>
      <w:lvlText w:val="%1"/>
      <w:lvlJc w:val="left"/>
      <w:pPr>
        <w:ind w:left="800" w:hanging="360"/>
      </w:pPr>
      <w:rPr>
        <w:rFonts w:ascii="ＭＳ ゴシック" w:eastAsia="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nsid w:val="454F195A"/>
    <w:multiLevelType w:val="hybridMultilevel"/>
    <w:tmpl w:val="09E4DE18"/>
    <w:lvl w:ilvl="0" w:tplc="E0FA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BC57686"/>
    <w:multiLevelType w:val="hybridMultilevel"/>
    <w:tmpl w:val="70780DC2"/>
    <w:lvl w:ilvl="0" w:tplc="245642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C522DD6"/>
    <w:multiLevelType w:val="hybridMultilevel"/>
    <w:tmpl w:val="1BFA8B08"/>
    <w:lvl w:ilvl="0" w:tplc="87ECFA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F791386"/>
    <w:multiLevelType w:val="hybridMultilevel"/>
    <w:tmpl w:val="FD4C094E"/>
    <w:lvl w:ilvl="0" w:tplc="013CB160">
      <w:start w:val="1"/>
      <w:numFmt w:val="decimalEnclosedCircle"/>
      <w:lvlText w:val="%1"/>
      <w:lvlJc w:val="left"/>
      <w:pPr>
        <w:ind w:left="941" w:hanging="360"/>
      </w:pPr>
      <w:rPr>
        <w:rFonts w:hint="default"/>
      </w:rPr>
    </w:lvl>
    <w:lvl w:ilvl="1" w:tplc="61D22082">
      <w:start w:val="1"/>
      <w:numFmt w:val="decimalEnclosedCircle"/>
      <w:lvlText w:val="%2"/>
      <w:lvlJc w:val="left"/>
      <w:pPr>
        <w:ind w:left="1361" w:hanging="360"/>
      </w:pPr>
      <w:rPr>
        <w:rFonts w:hint="default"/>
      </w:r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8">
    <w:nsid w:val="4FD141E3"/>
    <w:multiLevelType w:val="hybridMultilevel"/>
    <w:tmpl w:val="394C89CE"/>
    <w:lvl w:ilvl="0" w:tplc="C08C31C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nsid w:val="4FDF5387"/>
    <w:multiLevelType w:val="hybridMultilevel"/>
    <w:tmpl w:val="CFA21CD6"/>
    <w:lvl w:ilvl="0" w:tplc="D4D6C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FED021C"/>
    <w:multiLevelType w:val="hybridMultilevel"/>
    <w:tmpl w:val="7B68A69C"/>
    <w:lvl w:ilvl="0" w:tplc="187EF5F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1E7517E"/>
    <w:multiLevelType w:val="hybridMultilevel"/>
    <w:tmpl w:val="1B7487F4"/>
    <w:lvl w:ilvl="0" w:tplc="D1D2E3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nsid w:val="56AD6B45"/>
    <w:multiLevelType w:val="hybridMultilevel"/>
    <w:tmpl w:val="CAF237BA"/>
    <w:lvl w:ilvl="0" w:tplc="FA0055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57E658BE"/>
    <w:multiLevelType w:val="hybridMultilevel"/>
    <w:tmpl w:val="00D0AA96"/>
    <w:lvl w:ilvl="0" w:tplc="F0A8FF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nsid w:val="586A17A9"/>
    <w:multiLevelType w:val="hybridMultilevel"/>
    <w:tmpl w:val="6F2431FC"/>
    <w:lvl w:ilvl="0" w:tplc="78B42172">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35">
    <w:nsid w:val="5A3571BE"/>
    <w:multiLevelType w:val="hybridMultilevel"/>
    <w:tmpl w:val="3EDE549E"/>
    <w:lvl w:ilvl="0" w:tplc="317CE178">
      <w:start w:val="1"/>
      <w:numFmt w:val="decimalEnclosedCircle"/>
      <w:lvlText w:val="%1"/>
      <w:lvlJc w:val="left"/>
      <w:pPr>
        <w:tabs>
          <w:tab w:val="num" w:pos="563"/>
        </w:tabs>
        <w:ind w:left="563" w:hanging="45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36">
    <w:nsid w:val="5C7413C6"/>
    <w:multiLevelType w:val="hybridMultilevel"/>
    <w:tmpl w:val="6714E2B4"/>
    <w:lvl w:ilvl="0" w:tplc="25FEF742">
      <w:start w:val="2"/>
      <w:numFmt w:val="bullet"/>
      <w:lvlText w:val="＊"/>
      <w:lvlJc w:val="left"/>
      <w:pPr>
        <w:tabs>
          <w:tab w:val="num" w:pos="759"/>
        </w:tabs>
        <w:ind w:left="759"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37">
    <w:nsid w:val="5EC61105"/>
    <w:multiLevelType w:val="hybridMultilevel"/>
    <w:tmpl w:val="A176CCDA"/>
    <w:lvl w:ilvl="0" w:tplc="DEA03662">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2175042"/>
    <w:multiLevelType w:val="hybridMultilevel"/>
    <w:tmpl w:val="537A02A2"/>
    <w:lvl w:ilvl="0" w:tplc="32DA4E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79926DE"/>
    <w:multiLevelType w:val="hybridMultilevel"/>
    <w:tmpl w:val="744C25B8"/>
    <w:lvl w:ilvl="0" w:tplc="8E909C88">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83C1B75"/>
    <w:multiLevelType w:val="hybridMultilevel"/>
    <w:tmpl w:val="CBF2BFD2"/>
    <w:lvl w:ilvl="0" w:tplc="0DCA3F1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1">
    <w:nsid w:val="6D692B40"/>
    <w:multiLevelType w:val="hybridMultilevel"/>
    <w:tmpl w:val="7564E4E6"/>
    <w:lvl w:ilvl="0" w:tplc="67C213E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26D08A2"/>
    <w:multiLevelType w:val="hybridMultilevel"/>
    <w:tmpl w:val="E94EE8FC"/>
    <w:lvl w:ilvl="0" w:tplc="49A46A50">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nsid w:val="72E809C1"/>
    <w:multiLevelType w:val="hybridMultilevel"/>
    <w:tmpl w:val="0010AEF0"/>
    <w:lvl w:ilvl="0" w:tplc="1B2CCA5C">
      <w:numFmt w:val="bullet"/>
      <w:lvlText w:val="・"/>
      <w:lvlJc w:val="left"/>
      <w:pPr>
        <w:tabs>
          <w:tab w:val="num" w:pos="450"/>
        </w:tabs>
        <w:ind w:left="450" w:hanging="450"/>
      </w:pPr>
      <w:rPr>
        <w:rFonts w:ascii="ＭＳ 明朝" w:eastAsia="ＭＳ 明朝" w:hAnsi="ＭＳ 明朝" w:cs="Times New Roman" w:hint="eastAsia"/>
      </w:rPr>
    </w:lvl>
    <w:lvl w:ilvl="1" w:tplc="B2D87D70">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75772F26"/>
    <w:multiLevelType w:val="hybridMultilevel"/>
    <w:tmpl w:val="61EE85FE"/>
    <w:lvl w:ilvl="0" w:tplc="0E1CB7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nsid w:val="799A4C7D"/>
    <w:multiLevelType w:val="hybridMultilevel"/>
    <w:tmpl w:val="A664EC84"/>
    <w:lvl w:ilvl="0" w:tplc="1226A9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7AFC6B97"/>
    <w:multiLevelType w:val="hybridMultilevel"/>
    <w:tmpl w:val="965856DE"/>
    <w:lvl w:ilvl="0" w:tplc="0338C22C">
      <w:numFmt w:val="bullet"/>
      <w:lvlText w:val="・"/>
      <w:lvlJc w:val="left"/>
      <w:pPr>
        <w:tabs>
          <w:tab w:val="num" w:pos="596"/>
        </w:tabs>
        <w:ind w:left="596" w:hanging="360"/>
      </w:pPr>
      <w:rPr>
        <w:rFonts w:ascii="ＭＳ 明朝" w:eastAsia="ＭＳ 明朝" w:hAnsi="ＭＳ 明朝"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47">
    <w:nsid w:val="7C6F0310"/>
    <w:multiLevelType w:val="hybridMultilevel"/>
    <w:tmpl w:val="7A98AC42"/>
    <w:lvl w:ilvl="0" w:tplc="30F81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nsid w:val="7DB71FD0"/>
    <w:multiLevelType w:val="hybridMultilevel"/>
    <w:tmpl w:val="3CE21B46"/>
    <w:lvl w:ilvl="0" w:tplc="3B5A62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nsid w:val="7DC24786"/>
    <w:multiLevelType w:val="hybridMultilevel"/>
    <w:tmpl w:val="0FF45BA6"/>
    <w:lvl w:ilvl="0" w:tplc="0FDA6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40"/>
  </w:num>
  <w:num w:numId="3">
    <w:abstractNumId w:val="37"/>
  </w:num>
  <w:num w:numId="4">
    <w:abstractNumId w:val="14"/>
  </w:num>
  <w:num w:numId="5">
    <w:abstractNumId w:val="9"/>
  </w:num>
  <w:num w:numId="6">
    <w:abstractNumId w:val="34"/>
  </w:num>
  <w:num w:numId="7">
    <w:abstractNumId w:val="21"/>
  </w:num>
  <w:num w:numId="8">
    <w:abstractNumId w:val="4"/>
  </w:num>
  <w:num w:numId="9">
    <w:abstractNumId w:val="10"/>
  </w:num>
  <w:num w:numId="10">
    <w:abstractNumId w:val="49"/>
  </w:num>
  <w:num w:numId="11">
    <w:abstractNumId w:val="38"/>
  </w:num>
  <w:num w:numId="12">
    <w:abstractNumId w:val="41"/>
  </w:num>
  <w:num w:numId="13">
    <w:abstractNumId w:val="8"/>
  </w:num>
  <w:num w:numId="14">
    <w:abstractNumId w:val="13"/>
  </w:num>
  <w:num w:numId="15">
    <w:abstractNumId w:val="25"/>
  </w:num>
  <w:num w:numId="16">
    <w:abstractNumId w:val="32"/>
  </w:num>
  <w:num w:numId="17">
    <w:abstractNumId w:val="18"/>
  </w:num>
  <w:num w:numId="18">
    <w:abstractNumId w:val="22"/>
  </w:num>
  <w:num w:numId="19">
    <w:abstractNumId w:val="29"/>
  </w:num>
  <w:num w:numId="20">
    <w:abstractNumId w:val="44"/>
  </w:num>
  <w:num w:numId="21">
    <w:abstractNumId w:val="48"/>
  </w:num>
  <w:num w:numId="22">
    <w:abstractNumId w:val="39"/>
  </w:num>
  <w:num w:numId="23">
    <w:abstractNumId w:val="30"/>
  </w:num>
  <w:num w:numId="24">
    <w:abstractNumId w:val="3"/>
  </w:num>
  <w:num w:numId="25">
    <w:abstractNumId w:val="27"/>
  </w:num>
  <w:num w:numId="26">
    <w:abstractNumId w:val="35"/>
  </w:num>
  <w:num w:numId="27">
    <w:abstractNumId w:val="23"/>
  </w:num>
  <w:num w:numId="28">
    <w:abstractNumId w:val="16"/>
  </w:num>
  <w:num w:numId="29">
    <w:abstractNumId w:val="7"/>
  </w:num>
  <w:num w:numId="30">
    <w:abstractNumId w:val="31"/>
  </w:num>
  <w:num w:numId="31">
    <w:abstractNumId w:val="33"/>
  </w:num>
  <w:num w:numId="32">
    <w:abstractNumId w:val="6"/>
  </w:num>
  <w:num w:numId="33">
    <w:abstractNumId w:val="36"/>
  </w:num>
  <w:num w:numId="34">
    <w:abstractNumId w:val="20"/>
  </w:num>
  <w:num w:numId="35">
    <w:abstractNumId w:val="42"/>
  </w:num>
  <w:num w:numId="36">
    <w:abstractNumId w:val="28"/>
  </w:num>
  <w:num w:numId="37">
    <w:abstractNumId w:val="12"/>
  </w:num>
  <w:num w:numId="38">
    <w:abstractNumId w:val="17"/>
  </w:num>
  <w:num w:numId="39">
    <w:abstractNumId w:val="46"/>
  </w:num>
  <w:num w:numId="40">
    <w:abstractNumId w:val="1"/>
  </w:num>
  <w:num w:numId="41">
    <w:abstractNumId w:val="19"/>
  </w:num>
  <w:num w:numId="42">
    <w:abstractNumId w:val="43"/>
  </w:num>
  <w:num w:numId="43">
    <w:abstractNumId w:val="5"/>
  </w:num>
  <w:num w:numId="44">
    <w:abstractNumId w:val="2"/>
  </w:num>
  <w:num w:numId="45">
    <w:abstractNumId w:val="47"/>
  </w:num>
  <w:num w:numId="46">
    <w:abstractNumId w:val="45"/>
  </w:num>
  <w:num w:numId="47">
    <w:abstractNumId w:val="24"/>
  </w:num>
  <w:num w:numId="48">
    <w:abstractNumId w:val="0"/>
  </w:num>
  <w:num w:numId="49">
    <w:abstractNumId w:val="2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C9"/>
    <w:rsid w:val="00000E81"/>
    <w:rsid w:val="00002566"/>
    <w:rsid w:val="00002FC6"/>
    <w:rsid w:val="000142C8"/>
    <w:rsid w:val="00017886"/>
    <w:rsid w:val="00024BAA"/>
    <w:rsid w:val="000320F5"/>
    <w:rsid w:val="00042362"/>
    <w:rsid w:val="000563EE"/>
    <w:rsid w:val="000774B3"/>
    <w:rsid w:val="000802AE"/>
    <w:rsid w:val="00080CCB"/>
    <w:rsid w:val="000C5EF7"/>
    <w:rsid w:val="000D4DD2"/>
    <w:rsid w:val="000E3DE8"/>
    <w:rsid w:val="000F5BD3"/>
    <w:rsid w:val="000F7872"/>
    <w:rsid w:val="00131DEB"/>
    <w:rsid w:val="00134039"/>
    <w:rsid w:val="00141985"/>
    <w:rsid w:val="00157CF9"/>
    <w:rsid w:val="00163E63"/>
    <w:rsid w:val="001A17F3"/>
    <w:rsid w:val="001B57DF"/>
    <w:rsid w:val="001B7E5E"/>
    <w:rsid w:val="001C2221"/>
    <w:rsid w:val="001C4A7F"/>
    <w:rsid w:val="001E508D"/>
    <w:rsid w:val="001F1387"/>
    <w:rsid w:val="00203035"/>
    <w:rsid w:val="00204962"/>
    <w:rsid w:val="00224C7C"/>
    <w:rsid w:val="00240DF9"/>
    <w:rsid w:val="00247EF6"/>
    <w:rsid w:val="002504BB"/>
    <w:rsid w:val="00255B78"/>
    <w:rsid w:val="00262DAC"/>
    <w:rsid w:val="002A1519"/>
    <w:rsid w:val="002A27DE"/>
    <w:rsid w:val="002A74BD"/>
    <w:rsid w:val="002B2351"/>
    <w:rsid w:val="002B3C67"/>
    <w:rsid w:val="002B5816"/>
    <w:rsid w:val="002C6394"/>
    <w:rsid w:val="002E75F8"/>
    <w:rsid w:val="002F0D25"/>
    <w:rsid w:val="002F5484"/>
    <w:rsid w:val="00303618"/>
    <w:rsid w:val="0030673D"/>
    <w:rsid w:val="00310891"/>
    <w:rsid w:val="003114A9"/>
    <w:rsid w:val="0031674B"/>
    <w:rsid w:val="0032665E"/>
    <w:rsid w:val="00326F2A"/>
    <w:rsid w:val="00340715"/>
    <w:rsid w:val="00367E8B"/>
    <w:rsid w:val="003736C7"/>
    <w:rsid w:val="003739F6"/>
    <w:rsid w:val="003818B1"/>
    <w:rsid w:val="003A3F6F"/>
    <w:rsid w:val="003B4B33"/>
    <w:rsid w:val="003F0678"/>
    <w:rsid w:val="003F1B72"/>
    <w:rsid w:val="0041014E"/>
    <w:rsid w:val="00423B13"/>
    <w:rsid w:val="00423BE8"/>
    <w:rsid w:val="00437435"/>
    <w:rsid w:val="0044006A"/>
    <w:rsid w:val="004440AC"/>
    <w:rsid w:val="00457509"/>
    <w:rsid w:val="00463204"/>
    <w:rsid w:val="00463E77"/>
    <w:rsid w:val="00497BF3"/>
    <w:rsid w:val="004A5363"/>
    <w:rsid w:val="004A5F5A"/>
    <w:rsid w:val="004A6346"/>
    <w:rsid w:val="004C00D4"/>
    <w:rsid w:val="004C2B95"/>
    <w:rsid w:val="004C358F"/>
    <w:rsid w:val="00523D0C"/>
    <w:rsid w:val="00530813"/>
    <w:rsid w:val="00541FFF"/>
    <w:rsid w:val="00545C7B"/>
    <w:rsid w:val="00583DB6"/>
    <w:rsid w:val="00593601"/>
    <w:rsid w:val="005B58B0"/>
    <w:rsid w:val="005D5966"/>
    <w:rsid w:val="005D7E02"/>
    <w:rsid w:val="005E10DB"/>
    <w:rsid w:val="005E5284"/>
    <w:rsid w:val="005E59FF"/>
    <w:rsid w:val="005E6F5F"/>
    <w:rsid w:val="0061109A"/>
    <w:rsid w:val="00627DE4"/>
    <w:rsid w:val="0063471C"/>
    <w:rsid w:val="006375F0"/>
    <w:rsid w:val="00646257"/>
    <w:rsid w:val="006534C4"/>
    <w:rsid w:val="00691615"/>
    <w:rsid w:val="006917F3"/>
    <w:rsid w:val="006A07F1"/>
    <w:rsid w:val="006B0FF0"/>
    <w:rsid w:val="006C0B4F"/>
    <w:rsid w:val="006C3932"/>
    <w:rsid w:val="006C759E"/>
    <w:rsid w:val="006D476B"/>
    <w:rsid w:val="006E592F"/>
    <w:rsid w:val="006E6680"/>
    <w:rsid w:val="006F2535"/>
    <w:rsid w:val="006F34B3"/>
    <w:rsid w:val="006F4723"/>
    <w:rsid w:val="00704488"/>
    <w:rsid w:val="007108E0"/>
    <w:rsid w:val="0072360B"/>
    <w:rsid w:val="00724051"/>
    <w:rsid w:val="00731A64"/>
    <w:rsid w:val="0073250D"/>
    <w:rsid w:val="00734358"/>
    <w:rsid w:val="0073701C"/>
    <w:rsid w:val="00741033"/>
    <w:rsid w:val="00745953"/>
    <w:rsid w:val="007634FD"/>
    <w:rsid w:val="007717DC"/>
    <w:rsid w:val="00775D68"/>
    <w:rsid w:val="00777DA8"/>
    <w:rsid w:val="00782FAA"/>
    <w:rsid w:val="00786BB3"/>
    <w:rsid w:val="007871AB"/>
    <w:rsid w:val="00797218"/>
    <w:rsid w:val="007A4D91"/>
    <w:rsid w:val="007A6D46"/>
    <w:rsid w:val="007B3FC6"/>
    <w:rsid w:val="007C5372"/>
    <w:rsid w:val="007E19BD"/>
    <w:rsid w:val="007F1670"/>
    <w:rsid w:val="0081103A"/>
    <w:rsid w:val="00812E03"/>
    <w:rsid w:val="008227D7"/>
    <w:rsid w:val="00850D24"/>
    <w:rsid w:val="00854B37"/>
    <w:rsid w:val="00862684"/>
    <w:rsid w:val="00865AF4"/>
    <w:rsid w:val="00875821"/>
    <w:rsid w:val="00890721"/>
    <w:rsid w:val="008944C4"/>
    <w:rsid w:val="00896001"/>
    <w:rsid w:val="00896E3C"/>
    <w:rsid w:val="008A0211"/>
    <w:rsid w:val="008A1214"/>
    <w:rsid w:val="008A6622"/>
    <w:rsid w:val="008C1E73"/>
    <w:rsid w:val="008D13E5"/>
    <w:rsid w:val="008D37F8"/>
    <w:rsid w:val="008E1FB6"/>
    <w:rsid w:val="008E716F"/>
    <w:rsid w:val="008F692A"/>
    <w:rsid w:val="008F7F56"/>
    <w:rsid w:val="00901A47"/>
    <w:rsid w:val="0090274D"/>
    <w:rsid w:val="0090485C"/>
    <w:rsid w:val="00921E38"/>
    <w:rsid w:val="0092234B"/>
    <w:rsid w:val="00941CFC"/>
    <w:rsid w:val="00942D55"/>
    <w:rsid w:val="00944889"/>
    <w:rsid w:val="00950C8D"/>
    <w:rsid w:val="0096118D"/>
    <w:rsid w:val="009734C0"/>
    <w:rsid w:val="00977C2D"/>
    <w:rsid w:val="00981DC5"/>
    <w:rsid w:val="00983C08"/>
    <w:rsid w:val="009862CA"/>
    <w:rsid w:val="009949F5"/>
    <w:rsid w:val="009A7626"/>
    <w:rsid w:val="009B642D"/>
    <w:rsid w:val="009B6503"/>
    <w:rsid w:val="009D610B"/>
    <w:rsid w:val="009D79B0"/>
    <w:rsid w:val="00A07548"/>
    <w:rsid w:val="00A17D9D"/>
    <w:rsid w:val="00A245B3"/>
    <w:rsid w:val="00A35094"/>
    <w:rsid w:val="00A4088A"/>
    <w:rsid w:val="00A840B8"/>
    <w:rsid w:val="00A85146"/>
    <w:rsid w:val="00AA1485"/>
    <w:rsid w:val="00AB3FF3"/>
    <w:rsid w:val="00AB63A2"/>
    <w:rsid w:val="00AD607C"/>
    <w:rsid w:val="00B0123B"/>
    <w:rsid w:val="00B143B8"/>
    <w:rsid w:val="00B20678"/>
    <w:rsid w:val="00B25D0F"/>
    <w:rsid w:val="00B40050"/>
    <w:rsid w:val="00B54AEC"/>
    <w:rsid w:val="00B7262E"/>
    <w:rsid w:val="00B77F1C"/>
    <w:rsid w:val="00B8049C"/>
    <w:rsid w:val="00B9429C"/>
    <w:rsid w:val="00BD0076"/>
    <w:rsid w:val="00BF1C7F"/>
    <w:rsid w:val="00C3044E"/>
    <w:rsid w:val="00C53638"/>
    <w:rsid w:val="00C60854"/>
    <w:rsid w:val="00C62377"/>
    <w:rsid w:val="00C7011E"/>
    <w:rsid w:val="00C73FFE"/>
    <w:rsid w:val="00C850C3"/>
    <w:rsid w:val="00C9461D"/>
    <w:rsid w:val="00C965D3"/>
    <w:rsid w:val="00CA58D3"/>
    <w:rsid w:val="00CB738C"/>
    <w:rsid w:val="00CE105B"/>
    <w:rsid w:val="00CE41F6"/>
    <w:rsid w:val="00CE50D5"/>
    <w:rsid w:val="00CF2B50"/>
    <w:rsid w:val="00D07FB3"/>
    <w:rsid w:val="00D24CA8"/>
    <w:rsid w:val="00D25765"/>
    <w:rsid w:val="00D30F52"/>
    <w:rsid w:val="00D47A23"/>
    <w:rsid w:val="00D57659"/>
    <w:rsid w:val="00D64923"/>
    <w:rsid w:val="00D6777B"/>
    <w:rsid w:val="00D67CEE"/>
    <w:rsid w:val="00D77FD6"/>
    <w:rsid w:val="00D910D7"/>
    <w:rsid w:val="00D9343E"/>
    <w:rsid w:val="00DA2AE0"/>
    <w:rsid w:val="00DB55D8"/>
    <w:rsid w:val="00DB7D24"/>
    <w:rsid w:val="00DC0744"/>
    <w:rsid w:val="00DC0B69"/>
    <w:rsid w:val="00DC0D44"/>
    <w:rsid w:val="00DC69A4"/>
    <w:rsid w:val="00DD342A"/>
    <w:rsid w:val="00DD3CF6"/>
    <w:rsid w:val="00DE06C9"/>
    <w:rsid w:val="00DE36C2"/>
    <w:rsid w:val="00E2709A"/>
    <w:rsid w:val="00E33173"/>
    <w:rsid w:val="00E37A5C"/>
    <w:rsid w:val="00E40949"/>
    <w:rsid w:val="00E42F66"/>
    <w:rsid w:val="00E64A63"/>
    <w:rsid w:val="00E6669D"/>
    <w:rsid w:val="00E73871"/>
    <w:rsid w:val="00E76FB5"/>
    <w:rsid w:val="00E9516D"/>
    <w:rsid w:val="00EB33E6"/>
    <w:rsid w:val="00EB4B86"/>
    <w:rsid w:val="00EC6165"/>
    <w:rsid w:val="00ED26A2"/>
    <w:rsid w:val="00EF65A3"/>
    <w:rsid w:val="00F10FCF"/>
    <w:rsid w:val="00F14743"/>
    <w:rsid w:val="00F31F56"/>
    <w:rsid w:val="00F41591"/>
    <w:rsid w:val="00F7082D"/>
    <w:rsid w:val="00F766B6"/>
    <w:rsid w:val="00F87131"/>
    <w:rsid w:val="00F923AC"/>
    <w:rsid w:val="00F946DB"/>
    <w:rsid w:val="00FA1F0E"/>
    <w:rsid w:val="00FA42FC"/>
    <w:rsid w:val="00FA540E"/>
    <w:rsid w:val="00FB0F4E"/>
    <w:rsid w:val="00FC18EA"/>
    <w:rsid w:val="00FC438E"/>
    <w:rsid w:val="00FD679A"/>
    <w:rsid w:val="00FF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衛生管理マニュアル　記載例</vt:lpstr>
      <vt:lpstr>衛生管理マニュアル　記載例</vt:lpstr>
    </vt:vector>
  </TitlesOfParts>
  <Company>TAIMS</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衛生管理マニュアル　記載例</dc:title>
  <dc:creator>東京都</dc:creator>
  <cp:lastModifiedBy>東京都</cp:lastModifiedBy>
  <cp:revision>2</cp:revision>
  <cp:lastPrinted>2018-11-30T10:35:00Z</cp:lastPrinted>
  <dcterms:created xsi:type="dcterms:W3CDTF">2018-12-11T23:42:00Z</dcterms:created>
  <dcterms:modified xsi:type="dcterms:W3CDTF">2018-12-11T23:42:00Z</dcterms:modified>
</cp:coreProperties>
</file>